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66B9" w14:textId="2CB52AC2" w:rsidR="009C163C" w:rsidRDefault="572B6A0B" w:rsidP="5779A4AE">
      <w:pPr>
        <w:jc w:val="center"/>
      </w:pPr>
      <w:r>
        <w:rPr>
          <w:noProof/>
        </w:rPr>
        <w:drawing>
          <wp:inline distT="0" distB="0" distL="0" distR="0" wp14:anchorId="5CB50C37" wp14:editId="025B6E38">
            <wp:extent cx="2905125" cy="2541984"/>
            <wp:effectExtent l="0" t="0" r="0" b="0"/>
            <wp:docPr id="1807542665" name="Picture 180754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5125" cy="2541984"/>
                    </a:xfrm>
                    <a:prstGeom prst="rect">
                      <a:avLst/>
                    </a:prstGeom>
                  </pic:spPr>
                </pic:pic>
              </a:graphicData>
            </a:graphic>
          </wp:inline>
        </w:drawing>
      </w:r>
      <w:bookmarkStart w:id="0" w:name="xgraphic"/>
    </w:p>
    <w:p w14:paraId="5B75B679" w14:textId="77777777" w:rsidR="00A548B5" w:rsidRPr="00B841A2" w:rsidRDefault="00DB6F2C" w:rsidP="00841175">
      <w:pPr>
        <w:spacing w:after="0"/>
        <w:jc w:val="center"/>
        <w:rPr>
          <w:rFonts w:asciiTheme="minorHAnsi" w:hAnsiTheme="minorHAnsi" w:cstheme="minorHAnsi"/>
          <w:b/>
          <w:i/>
          <w:sz w:val="52"/>
          <w:szCs w:val="52"/>
        </w:rPr>
      </w:pPr>
      <w:r w:rsidRPr="00B841A2">
        <w:rPr>
          <w:rFonts w:asciiTheme="minorHAnsi" w:hAnsiTheme="minorHAnsi" w:cstheme="minorHAnsi"/>
          <w:b/>
          <w:i/>
          <w:sz w:val="52"/>
          <w:szCs w:val="52"/>
        </w:rPr>
        <w:t>State of Alaska</w:t>
      </w:r>
    </w:p>
    <w:p w14:paraId="4DE6360B" w14:textId="77777777" w:rsidR="00A548B5" w:rsidRPr="00B841A2" w:rsidRDefault="00DB6F2C" w:rsidP="00841175">
      <w:pPr>
        <w:spacing w:after="0"/>
        <w:jc w:val="center"/>
        <w:rPr>
          <w:rFonts w:asciiTheme="minorHAnsi" w:hAnsiTheme="minorHAnsi" w:cstheme="minorHAnsi"/>
          <w:b/>
          <w:i/>
          <w:sz w:val="52"/>
          <w:szCs w:val="52"/>
        </w:rPr>
      </w:pPr>
      <w:r w:rsidRPr="00B841A2">
        <w:rPr>
          <w:rFonts w:asciiTheme="minorHAnsi" w:hAnsiTheme="minorHAnsi" w:cstheme="minorHAnsi"/>
          <w:b/>
          <w:i/>
          <w:sz w:val="52"/>
          <w:szCs w:val="52"/>
        </w:rPr>
        <w:t xml:space="preserve"> Department of Natural Resources </w:t>
      </w:r>
    </w:p>
    <w:p w14:paraId="13B42807" w14:textId="663A9049" w:rsidR="009C163C" w:rsidRPr="00B841A2" w:rsidRDefault="00DB6F2C" w:rsidP="00841175">
      <w:pPr>
        <w:spacing w:after="0"/>
        <w:jc w:val="center"/>
        <w:rPr>
          <w:rStyle w:val="BookTitle"/>
          <w:rFonts w:asciiTheme="minorHAnsi" w:hAnsiTheme="minorHAnsi" w:cstheme="minorHAnsi"/>
          <w:b/>
          <w:smallCaps w:val="0"/>
        </w:rPr>
      </w:pPr>
      <w:r w:rsidRPr="00B841A2">
        <w:rPr>
          <w:rFonts w:asciiTheme="minorHAnsi" w:hAnsiTheme="minorHAnsi" w:cstheme="minorHAnsi"/>
          <w:b/>
          <w:i/>
          <w:sz w:val="52"/>
          <w:szCs w:val="52"/>
        </w:rPr>
        <w:t>Division of Forestry</w:t>
      </w:r>
      <w:r w:rsidR="00133BA9">
        <w:rPr>
          <w:rFonts w:asciiTheme="minorHAnsi" w:hAnsiTheme="minorHAnsi" w:cstheme="minorHAnsi"/>
          <w:b/>
          <w:i/>
          <w:sz w:val="52"/>
          <w:szCs w:val="52"/>
        </w:rPr>
        <w:t xml:space="preserve"> &amp; Fire Protection</w:t>
      </w:r>
    </w:p>
    <w:p w14:paraId="01705AD4" w14:textId="42AD5C6A" w:rsidR="00F313DB" w:rsidRPr="00B841A2" w:rsidRDefault="3A64E120" w:rsidP="62E9E85C">
      <w:pPr>
        <w:pStyle w:val="Title"/>
        <w:spacing w:after="0"/>
        <w:jc w:val="center"/>
        <w:rPr>
          <w:rStyle w:val="BookTitle"/>
          <w:rFonts w:asciiTheme="minorHAnsi" w:hAnsiTheme="minorHAnsi" w:cstheme="minorBidi"/>
          <w:b/>
          <w:bCs/>
        </w:rPr>
      </w:pPr>
      <w:r w:rsidRPr="62E9E85C">
        <w:rPr>
          <w:rStyle w:val="BookTitle"/>
          <w:rFonts w:asciiTheme="minorHAnsi" w:hAnsiTheme="minorHAnsi" w:cstheme="minorBidi"/>
          <w:b/>
          <w:bCs/>
        </w:rPr>
        <w:t>202</w:t>
      </w:r>
      <w:r w:rsidR="001F3DED">
        <w:rPr>
          <w:rStyle w:val="BookTitle"/>
          <w:rFonts w:asciiTheme="minorHAnsi" w:hAnsiTheme="minorHAnsi" w:cstheme="minorBidi"/>
          <w:b/>
          <w:bCs/>
        </w:rPr>
        <w:t>5</w:t>
      </w:r>
      <w:r w:rsidR="00F313DB" w:rsidRPr="62E9E85C">
        <w:rPr>
          <w:rStyle w:val="BookTitle"/>
          <w:rFonts w:asciiTheme="minorHAnsi" w:hAnsiTheme="minorHAnsi" w:cstheme="minorBidi"/>
          <w:b/>
          <w:bCs/>
        </w:rPr>
        <w:t xml:space="preserve"> Volunteer Fire </w:t>
      </w:r>
      <w:r w:rsidR="7BCA9806" w:rsidRPr="62E9E85C">
        <w:rPr>
          <w:rStyle w:val="BookTitle"/>
          <w:rFonts w:asciiTheme="minorHAnsi" w:hAnsiTheme="minorHAnsi" w:cstheme="minorBidi"/>
          <w:b/>
          <w:bCs/>
        </w:rPr>
        <w:t>Capacity</w:t>
      </w:r>
      <w:r w:rsidR="00F313DB" w:rsidRPr="62E9E85C">
        <w:rPr>
          <w:rStyle w:val="BookTitle"/>
          <w:rFonts w:asciiTheme="minorHAnsi" w:hAnsiTheme="minorHAnsi" w:cstheme="minorBidi"/>
          <w:b/>
          <w:bCs/>
        </w:rPr>
        <w:t xml:space="preserve"> Grant Manual</w:t>
      </w:r>
    </w:p>
    <w:p w14:paraId="4E593907" w14:textId="77777777" w:rsidR="00DB6F2C" w:rsidRPr="00B841A2" w:rsidRDefault="00DB6F2C" w:rsidP="00841175">
      <w:pPr>
        <w:rPr>
          <w:rFonts w:asciiTheme="minorHAnsi" w:hAnsiTheme="minorHAnsi" w:cstheme="minorHAnsi"/>
        </w:rPr>
      </w:pPr>
    </w:p>
    <w:p w14:paraId="4FED9C5B" w14:textId="5B98DF40" w:rsidR="00F313DB" w:rsidRPr="00B841A2" w:rsidRDefault="00F313DB" w:rsidP="5779A4AE">
      <w:pPr>
        <w:pStyle w:val="Subtitle"/>
        <w:spacing w:line="240" w:lineRule="auto"/>
        <w:jc w:val="center"/>
        <w:rPr>
          <w:rStyle w:val="IntenseEmphasis"/>
          <w:rFonts w:asciiTheme="minorHAnsi" w:hAnsiTheme="minorHAnsi" w:cstheme="minorBidi"/>
        </w:rPr>
      </w:pPr>
      <w:r w:rsidRPr="5779A4AE">
        <w:rPr>
          <w:rStyle w:val="IntenseEmphasis"/>
          <w:rFonts w:asciiTheme="minorHAnsi" w:hAnsiTheme="minorHAnsi" w:cstheme="minorBidi"/>
        </w:rPr>
        <w:t xml:space="preserve">Federal grant dollars </w:t>
      </w:r>
      <w:r w:rsidR="00F82CEE" w:rsidRPr="5779A4AE">
        <w:rPr>
          <w:rStyle w:val="IntenseEmphasis"/>
          <w:rFonts w:asciiTheme="minorHAnsi" w:hAnsiTheme="minorHAnsi" w:cstheme="minorBidi"/>
        </w:rPr>
        <w:t xml:space="preserve">from the USDA Forest Service </w:t>
      </w:r>
      <w:r w:rsidRPr="5779A4AE">
        <w:rPr>
          <w:rStyle w:val="IntenseEmphasis"/>
          <w:rFonts w:asciiTheme="minorHAnsi" w:hAnsiTheme="minorHAnsi" w:cstheme="minorBidi"/>
        </w:rPr>
        <w:t>available to improve fire protection capabilities in</w:t>
      </w:r>
      <w:r w:rsidR="00E15BA9" w:rsidRPr="5779A4AE">
        <w:rPr>
          <w:rStyle w:val="IntenseEmphasis"/>
          <w:rFonts w:asciiTheme="minorHAnsi" w:hAnsiTheme="minorHAnsi" w:cstheme="minorBidi"/>
        </w:rPr>
        <w:t xml:space="preserve"> </w:t>
      </w:r>
      <w:r w:rsidRPr="5779A4AE">
        <w:rPr>
          <w:rStyle w:val="IntenseEmphasis"/>
          <w:rFonts w:asciiTheme="minorHAnsi" w:hAnsiTheme="minorHAnsi" w:cstheme="minorBidi"/>
        </w:rPr>
        <w:t>unprotected or inadequately protected areas</w:t>
      </w:r>
    </w:p>
    <w:p w14:paraId="69943A0E" w14:textId="77777777" w:rsidR="0078023D" w:rsidRPr="00B841A2" w:rsidRDefault="0078023D">
      <w:pPr>
        <w:rPr>
          <w:rStyle w:val="IntenseEmphasis"/>
          <w:rFonts w:asciiTheme="minorHAnsi" w:hAnsiTheme="minorHAnsi" w:cstheme="minorHAnsi"/>
        </w:rPr>
      </w:pPr>
    </w:p>
    <w:p w14:paraId="7684139C" w14:textId="77777777" w:rsidR="00E5736A" w:rsidRPr="00B841A2" w:rsidRDefault="00E5736A" w:rsidP="00E5736A">
      <w:pPr>
        <w:jc w:val="center"/>
        <w:rPr>
          <w:rStyle w:val="IntenseEmphasis"/>
          <w:rFonts w:asciiTheme="minorHAnsi" w:hAnsiTheme="minorHAnsi" w:cstheme="minorHAnsi"/>
        </w:rPr>
        <w:sectPr w:rsidR="00E5736A" w:rsidRPr="00B841A2" w:rsidSect="0078023D">
          <w:headerReference w:type="default" r:id="rId12"/>
          <w:footerReference w:type="default" r:id="rId13"/>
          <w:headerReference w:type="first" r:id="rId14"/>
          <w:footerReference w:type="first" r:id="rId15"/>
          <w:pgSz w:w="12240" w:h="15840" w:code="1"/>
          <w:pgMar w:top="1440" w:right="1440" w:bottom="1440" w:left="1440" w:header="360" w:footer="720" w:gutter="0"/>
          <w:cols w:space="720"/>
          <w:vAlign w:val="center"/>
          <w:titlePg/>
          <w:docGrid w:linePitch="326"/>
        </w:sectPr>
      </w:pPr>
      <w:r w:rsidRPr="00B841A2">
        <w:rPr>
          <w:rFonts w:asciiTheme="minorHAnsi" w:hAnsiTheme="minorHAnsi" w:cstheme="minorHAnsi"/>
        </w:rPr>
        <w:t>CFDA #10.664</w:t>
      </w:r>
    </w:p>
    <w:p w14:paraId="43F1306C" w14:textId="77777777" w:rsidR="00F313DB" w:rsidRPr="00B841A2" w:rsidRDefault="00F313DB" w:rsidP="00F313DB">
      <w:pPr>
        <w:pStyle w:val="BodyText"/>
        <w:tabs>
          <w:tab w:val="clear" w:pos="-720"/>
        </w:tabs>
        <w:spacing w:before="480"/>
        <w:jc w:val="center"/>
        <w:rPr>
          <w:rFonts w:asciiTheme="minorHAnsi" w:hAnsiTheme="minorHAnsi" w:cstheme="minorHAnsi"/>
          <w:sz w:val="28"/>
          <w:szCs w:val="28"/>
        </w:rPr>
      </w:pPr>
      <w:r w:rsidRPr="00B841A2">
        <w:rPr>
          <w:rFonts w:asciiTheme="minorHAnsi" w:hAnsiTheme="minorHAnsi" w:cstheme="minorHAnsi"/>
          <w:b/>
          <w:sz w:val="28"/>
          <w:szCs w:val="28"/>
        </w:rPr>
        <w:lastRenderedPageBreak/>
        <w:t>TABLE OF CONTENTS</w:t>
      </w:r>
    </w:p>
    <w:p w14:paraId="34AB8DF9" w14:textId="52CB3491" w:rsidR="00AC08AB" w:rsidRDefault="00281FAC">
      <w:pPr>
        <w:pStyle w:val="TOC1"/>
        <w:tabs>
          <w:tab w:val="right" w:leader="dot" w:pos="9350"/>
        </w:tabs>
        <w:rPr>
          <w:rFonts w:asciiTheme="minorHAnsi" w:eastAsiaTheme="minorEastAsia" w:hAnsiTheme="minorHAnsi" w:cstheme="minorBidi"/>
          <w:b w:val="0"/>
          <w:caps w:val="0"/>
          <w:noProof/>
          <w:kern w:val="2"/>
          <w:sz w:val="22"/>
          <w:szCs w:val="22"/>
          <w:lang w:bidi="ar-SA"/>
          <w14:ligatures w14:val="standardContextual"/>
        </w:rPr>
      </w:pPr>
      <w:r>
        <w:rPr>
          <w:rFonts w:asciiTheme="minorHAnsi" w:hAnsiTheme="minorHAnsi" w:cstheme="minorHAnsi"/>
        </w:rPr>
        <w:fldChar w:fldCharType="begin"/>
      </w:r>
      <w:r>
        <w:rPr>
          <w:rFonts w:asciiTheme="minorHAnsi" w:hAnsiTheme="minorHAnsi" w:cstheme="minorHAnsi"/>
        </w:rPr>
        <w:instrText xml:space="preserve"> TOC \o "1-3" </w:instrText>
      </w:r>
      <w:r>
        <w:rPr>
          <w:rFonts w:asciiTheme="minorHAnsi" w:hAnsiTheme="minorHAnsi" w:cstheme="minorHAnsi"/>
        </w:rPr>
        <w:fldChar w:fldCharType="separate"/>
      </w:r>
      <w:r w:rsidR="00AC08AB" w:rsidRPr="00E435F6">
        <w:rPr>
          <w:rFonts w:asciiTheme="minorHAnsi" w:hAnsiTheme="minorHAnsi" w:cstheme="minorHAnsi"/>
          <w:noProof/>
        </w:rPr>
        <w:t>Introduction</w:t>
      </w:r>
      <w:r w:rsidR="00AC08AB">
        <w:rPr>
          <w:noProof/>
        </w:rPr>
        <w:tab/>
      </w:r>
      <w:r w:rsidR="00AC08AB">
        <w:rPr>
          <w:noProof/>
        </w:rPr>
        <w:fldChar w:fldCharType="begin"/>
      </w:r>
      <w:r w:rsidR="00AC08AB">
        <w:rPr>
          <w:noProof/>
        </w:rPr>
        <w:instrText xml:space="preserve"> PAGEREF _Toc146808848 \h </w:instrText>
      </w:r>
      <w:r w:rsidR="00AC08AB">
        <w:rPr>
          <w:noProof/>
        </w:rPr>
      </w:r>
      <w:r w:rsidR="00AC08AB">
        <w:rPr>
          <w:noProof/>
        </w:rPr>
        <w:fldChar w:fldCharType="separate"/>
      </w:r>
      <w:r w:rsidR="00AC08AB">
        <w:rPr>
          <w:noProof/>
        </w:rPr>
        <w:t>3</w:t>
      </w:r>
      <w:r w:rsidR="00AC08AB">
        <w:rPr>
          <w:noProof/>
        </w:rPr>
        <w:fldChar w:fldCharType="end"/>
      </w:r>
    </w:p>
    <w:p w14:paraId="34724660" w14:textId="3ED4D4E0"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rPr>
        <w:t>Purpose – Overview</w:t>
      </w:r>
      <w:r>
        <w:rPr>
          <w:noProof/>
        </w:rPr>
        <w:tab/>
      </w:r>
      <w:r>
        <w:rPr>
          <w:noProof/>
        </w:rPr>
        <w:fldChar w:fldCharType="begin"/>
      </w:r>
      <w:r>
        <w:rPr>
          <w:noProof/>
        </w:rPr>
        <w:instrText xml:space="preserve"> PAGEREF _Toc146808849 \h </w:instrText>
      </w:r>
      <w:r>
        <w:rPr>
          <w:noProof/>
        </w:rPr>
      </w:r>
      <w:r>
        <w:rPr>
          <w:noProof/>
        </w:rPr>
        <w:fldChar w:fldCharType="separate"/>
      </w:r>
      <w:r>
        <w:rPr>
          <w:noProof/>
        </w:rPr>
        <w:t>3</w:t>
      </w:r>
      <w:r>
        <w:rPr>
          <w:noProof/>
        </w:rPr>
        <w:fldChar w:fldCharType="end"/>
      </w:r>
    </w:p>
    <w:p w14:paraId="1F029E34" w14:textId="493E62CE"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rPr>
        <w:t>Eligibility</w:t>
      </w:r>
      <w:r>
        <w:rPr>
          <w:noProof/>
        </w:rPr>
        <w:tab/>
      </w:r>
      <w:r>
        <w:rPr>
          <w:noProof/>
        </w:rPr>
        <w:fldChar w:fldCharType="begin"/>
      </w:r>
      <w:r>
        <w:rPr>
          <w:noProof/>
        </w:rPr>
        <w:instrText xml:space="preserve"> PAGEREF _Toc146808850 \h </w:instrText>
      </w:r>
      <w:r>
        <w:rPr>
          <w:noProof/>
        </w:rPr>
      </w:r>
      <w:r>
        <w:rPr>
          <w:noProof/>
        </w:rPr>
        <w:fldChar w:fldCharType="separate"/>
      </w:r>
      <w:r>
        <w:rPr>
          <w:noProof/>
        </w:rPr>
        <w:t>3</w:t>
      </w:r>
      <w:r>
        <w:rPr>
          <w:noProof/>
        </w:rPr>
        <w:fldChar w:fldCharType="end"/>
      </w:r>
    </w:p>
    <w:p w14:paraId="427BF5C0" w14:textId="75CDD04C"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rPr>
        <w:t>EVALUATION CRITERIA</w:t>
      </w:r>
      <w:r>
        <w:rPr>
          <w:noProof/>
        </w:rPr>
        <w:tab/>
      </w:r>
      <w:r>
        <w:rPr>
          <w:noProof/>
        </w:rPr>
        <w:fldChar w:fldCharType="begin"/>
      </w:r>
      <w:r>
        <w:rPr>
          <w:noProof/>
        </w:rPr>
        <w:instrText xml:space="preserve"> PAGEREF _Toc146808851 \h </w:instrText>
      </w:r>
      <w:r>
        <w:rPr>
          <w:noProof/>
        </w:rPr>
      </w:r>
      <w:r>
        <w:rPr>
          <w:noProof/>
        </w:rPr>
        <w:fldChar w:fldCharType="separate"/>
      </w:r>
      <w:r>
        <w:rPr>
          <w:noProof/>
        </w:rPr>
        <w:t>4</w:t>
      </w:r>
      <w:r>
        <w:rPr>
          <w:noProof/>
        </w:rPr>
        <w:fldChar w:fldCharType="end"/>
      </w:r>
    </w:p>
    <w:p w14:paraId="288F9DD2" w14:textId="730150E8" w:rsidR="00AC08AB" w:rsidRDefault="00AC08AB">
      <w:pPr>
        <w:pStyle w:val="TOC1"/>
        <w:tabs>
          <w:tab w:val="right" w:leader="dot" w:pos="9350"/>
        </w:tabs>
        <w:rPr>
          <w:rFonts w:asciiTheme="minorHAnsi" w:eastAsiaTheme="minorEastAsia" w:hAnsiTheme="minorHAnsi" w:cstheme="minorBidi"/>
          <w:b w:val="0"/>
          <w:caps w:val="0"/>
          <w:noProof/>
          <w:kern w:val="2"/>
          <w:sz w:val="22"/>
          <w:szCs w:val="22"/>
          <w:lang w:bidi="ar-SA"/>
          <w14:ligatures w14:val="standardContextual"/>
        </w:rPr>
      </w:pPr>
      <w:r w:rsidRPr="00E435F6">
        <w:rPr>
          <w:rFonts w:asciiTheme="minorHAnsi" w:hAnsiTheme="minorHAnsi" w:cstheme="minorBidi"/>
          <w:noProof/>
          <w:kern w:val="28"/>
        </w:rPr>
        <w:t>Application Process</w:t>
      </w:r>
      <w:r>
        <w:rPr>
          <w:noProof/>
        </w:rPr>
        <w:tab/>
      </w:r>
      <w:r>
        <w:rPr>
          <w:noProof/>
        </w:rPr>
        <w:fldChar w:fldCharType="begin"/>
      </w:r>
      <w:r>
        <w:rPr>
          <w:noProof/>
        </w:rPr>
        <w:instrText xml:space="preserve"> PAGEREF _Toc146808852 \h </w:instrText>
      </w:r>
      <w:r>
        <w:rPr>
          <w:noProof/>
        </w:rPr>
      </w:r>
      <w:r>
        <w:rPr>
          <w:noProof/>
        </w:rPr>
        <w:fldChar w:fldCharType="separate"/>
      </w:r>
      <w:r>
        <w:rPr>
          <w:noProof/>
        </w:rPr>
        <w:t>5</w:t>
      </w:r>
      <w:r>
        <w:rPr>
          <w:noProof/>
        </w:rPr>
        <w:fldChar w:fldCharType="end"/>
      </w:r>
    </w:p>
    <w:p w14:paraId="28A63750" w14:textId="247CC666"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kern w:val="28"/>
        </w:rPr>
        <w:t>Application and Instructions</w:t>
      </w:r>
      <w:r>
        <w:rPr>
          <w:noProof/>
        </w:rPr>
        <w:tab/>
      </w:r>
      <w:r>
        <w:rPr>
          <w:noProof/>
        </w:rPr>
        <w:fldChar w:fldCharType="begin"/>
      </w:r>
      <w:r>
        <w:rPr>
          <w:noProof/>
        </w:rPr>
        <w:instrText xml:space="preserve"> PAGEREF _Toc146808853 \h </w:instrText>
      </w:r>
      <w:r>
        <w:rPr>
          <w:noProof/>
        </w:rPr>
      </w:r>
      <w:r>
        <w:rPr>
          <w:noProof/>
        </w:rPr>
        <w:fldChar w:fldCharType="separate"/>
      </w:r>
      <w:r>
        <w:rPr>
          <w:noProof/>
        </w:rPr>
        <w:t>5</w:t>
      </w:r>
      <w:r>
        <w:rPr>
          <w:noProof/>
        </w:rPr>
        <w:fldChar w:fldCharType="end"/>
      </w:r>
    </w:p>
    <w:p w14:paraId="0BA4D07B" w14:textId="7AE9BEC4" w:rsidR="00AC08AB" w:rsidRDefault="00AC08AB">
      <w:pPr>
        <w:pStyle w:val="TOC1"/>
        <w:tabs>
          <w:tab w:val="right" w:leader="dot" w:pos="9350"/>
        </w:tabs>
        <w:rPr>
          <w:rFonts w:asciiTheme="minorHAnsi" w:eastAsiaTheme="minorEastAsia" w:hAnsiTheme="minorHAnsi" w:cstheme="minorBidi"/>
          <w:b w:val="0"/>
          <w:caps w:val="0"/>
          <w:noProof/>
          <w:kern w:val="2"/>
          <w:sz w:val="22"/>
          <w:szCs w:val="22"/>
          <w:lang w:bidi="ar-SA"/>
          <w14:ligatures w14:val="standardContextual"/>
        </w:rPr>
      </w:pPr>
      <w:r w:rsidRPr="00E435F6">
        <w:rPr>
          <w:rFonts w:asciiTheme="minorHAnsi" w:hAnsiTheme="minorHAnsi" w:cstheme="minorHAnsi"/>
          <w:noProof/>
        </w:rPr>
        <w:t>Allowable and Unallowable Costs</w:t>
      </w:r>
      <w:r>
        <w:rPr>
          <w:noProof/>
        </w:rPr>
        <w:tab/>
      </w:r>
      <w:r>
        <w:rPr>
          <w:noProof/>
        </w:rPr>
        <w:fldChar w:fldCharType="begin"/>
      </w:r>
      <w:r>
        <w:rPr>
          <w:noProof/>
        </w:rPr>
        <w:instrText xml:space="preserve"> PAGEREF _Toc146808854 \h </w:instrText>
      </w:r>
      <w:r>
        <w:rPr>
          <w:noProof/>
        </w:rPr>
      </w:r>
      <w:r>
        <w:rPr>
          <w:noProof/>
        </w:rPr>
        <w:fldChar w:fldCharType="separate"/>
      </w:r>
      <w:r>
        <w:rPr>
          <w:noProof/>
        </w:rPr>
        <w:t>8</w:t>
      </w:r>
      <w:r>
        <w:rPr>
          <w:noProof/>
        </w:rPr>
        <w:fldChar w:fldCharType="end"/>
      </w:r>
    </w:p>
    <w:p w14:paraId="4CDEBF0C" w14:textId="77C4E7C2" w:rsidR="00AC08AB" w:rsidRDefault="00AC08AB">
      <w:pPr>
        <w:pStyle w:val="TOC1"/>
        <w:tabs>
          <w:tab w:val="right" w:leader="dot" w:pos="9350"/>
        </w:tabs>
        <w:rPr>
          <w:rFonts w:asciiTheme="minorHAnsi" w:eastAsiaTheme="minorEastAsia" w:hAnsiTheme="minorHAnsi" w:cstheme="minorBidi"/>
          <w:b w:val="0"/>
          <w:caps w:val="0"/>
          <w:noProof/>
          <w:kern w:val="2"/>
          <w:sz w:val="22"/>
          <w:szCs w:val="22"/>
          <w:lang w:bidi="ar-SA"/>
          <w14:ligatures w14:val="standardContextual"/>
        </w:rPr>
      </w:pPr>
      <w:r w:rsidRPr="00E435F6">
        <w:rPr>
          <w:rFonts w:asciiTheme="minorHAnsi" w:hAnsiTheme="minorHAnsi" w:cstheme="minorBidi"/>
          <w:noProof/>
          <w:kern w:val="28"/>
        </w:rPr>
        <w:t>Documentation of Match</w:t>
      </w:r>
      <w:r>
        <w:rPr>
          <w:noProof/>
        </w:rPr>
        <w:tab/>
      </w:r>
      <w:r>
        <w:rPr>
          <w:noProof/>
        </w:rPr>
        <w:fldChar w:fldCharType="begin"/>
      </w:r>
      <w:r>
        <w:rPr>
          <w:noProof/>
        </w:rPr>
        <w:instrText xml:space="preserve"> PAGEREF _Toc146808855 \h </w:instrText>
      </w:r>
      <w:r>
        <w:rPr>
          <w:noProof/>
        </w:rPr>
      </w:r>
      <w:r>
        <w:rPr>
          <w:noProof/>
        </w:rPr>
        <w:fldChar w:fldCharType="separate"/>
      </w:r>
      <w:r>
        <w:rPr>
          <w:noProof/>
        </w:rPr>
        <w:t>10</w:t>
      </w:r>
      <w:r>
        <w:rPr>
          <w:noProof/>
        </w:rPr>
        <w:fldChar w:fldCharType="end"/>
      </w:r>
    </w:p>
    <w:p w14:paraId="18540A53" w14:textId="1A3A6126" w:rsidR="00AC08AB" w:rsidRDefault="00AC08AB">
      <w:pPr>
        <w:pStyle w:val="TOC1"/>
        <w:tabs>
          <w:tab w:val="right" w:leader="dot" w:pos="9350"/>
        </w:tabs>
        <w:rPr>
          <w:rFonts w:asciiTheme="minorHAnsi" w:eastAsiaTheme="minorEastAsia" w:hAnsiTheme="minorHAnsi" w:cstheme="minorBidi"/>
          <w:b w:val="0"/>
          <w:caps w:val="0"/>
          <w:noProof/>
          <w:kern w:val="2"/>
          <w:sz w:val="22"/>
          <w:szCs w:val="22"/>
          <w:lang w:bidi="ar-SA"/>
          <w14:ligatures w14:val="standardContextual"/>
        </w:rPr>
      </w:pPr>
      <w:r w:rsidRPr="00E435F6">
        <w:rPr>
          <w:rFonts w:asciiTheme="minorHAnsi" w:hAnsiTheme="minorHAnsi" w:cstheme="minorHAnsi"/>
          <w:noProof/>
        </w:rPr>
        <w:t>Application Deadlines and Submission Process</w:t>
      </w:r>
      <w:r>
        <w:rPr>
          <w:noProof/>
        </w:rPr>
        <w:tab/>
      </w:r>
      <w:r>
        <w:rPr>
          <w:noProof/>
        </w:rPr>
        <w:fldChar w:fldCharType="begin"/>
      </w:r>
      <w:r>
        <w:rPr>
          <w:noProof/>
        </w:rPr>
        <w:instrText xml:space="preserve"> PAGEREF _Toc146808856 \h </w:instrText>
      </w:r>
      <w:r>
        <w:rPr>
          <w:noProof/>
        </w:rPr>
      </w:r>
      <w:r>
        <w:rPr>
          <w:noProof/>
        </w:rPr>
        <w:fldChar w:fldCharType="separate"/>
      </w:r>
      <w:r>
        <w:rPr>
          <w:noProof/>
        </w:rPr>
        <w:t>11</w:t>
      </w:r>
      <w:r>
        <w:rPr>
          <w:noProof/>
        </w:rPr>
        <w:fldChar w:fldCharType="end"/>
      </w:r>
    </w:p>
    <w:p w14:paraId="6B1CD942" w14:textId="76E8E2CB"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Bidi"/>
          <w:noProof/>
          <w:kern w:val="28"/>
        </w:rPr>
        <w:t>Selection Panel</w:t>
      </w:r>
      <w:r>
        <w:rPr>
          <w:noProof/>
        </w:rPr>
        <w:tab/>
      </w:r>
      <w:r>
        <w:rPr>
          <w:noProof/>
        </w:rPr>
        <w:fldChar w:fldCharType="begin"/>
      </w:r>
      <w:r>
        <w:rPr>
          <w:noProof/>
        </w:rPr>
        <w:instrText xml:space="preserve"> PAGEREF _Toc146808857 \h </w:instrText>
      </w:r>
      <w:r>
        <w:rPr>
          <w:noProof/>
        </w:rPr>
      </w:r>
      <w:r>
        <w:rPr>
          <w:noProof/>
        </w:rPr>
        <w:fldChar w:fldCharType="separate"/>
      </w:r>
      <w:r>
        <w:rPr>
          <w:noProof/>
        </w:rPr>
        <w:t>11</w:t>
      </w:r>
      <w:r>
        <w:rPr>
          <w:noProof/>
        </w:rPr>
        <w:fldChar w:fldCharType="end"/>
      </w:r>
    </w:p>
    <w:p w14:paraId="4CC7A147" w14:textId="098453A1" w:rsidR="00AC08AB" w:rsidRDefault="00AC08AB">
      <w:pPr>
        <w:pStyle w:val="TOC2"/>
        <w:tabs>
          <w:tab w:val="left" w:pos="3473"/>
        </w:tabs>
        <w:rPr>
          <w:rFonts w:asciiTheme="minorHAnsi" w:eastAsiaTheme="minorEastAsia" w:hAnsiTheme="minorHAnsi" w:cstheme="minorBidi"/>
          <w:noProof/>
          <w:kern w:val="2"/>
          <w:lang w:bidi="ar-SA"/>
          <w14:ligatures w14:val="standardContextual"/>
        </w:rPr>
      </w:pPr>
      <w:r>
        <w:rPr>
          <w:noProof/>
        </w:rPr>
        <w:t>Time Period Covered by the Grant</w:t>
      </w:r>
      <w:r w:rsidR="005A0D10">
        <w:rPr>
          <w:rFonts w:asciiTheme="minorHAnsi" w:eastAsiaTheme="minorEastAsia" w:hAnsiTheme="minorHAnsi" w:cstheme="minorBidi"/>
          <w:noProof/>
          <w:kern w:val="2"/>
          <w:lang w:bidi="ar-SA"/>
          <w14:ligatures w14:val="standardContextual"/>
        </w:rPr>
        <w:t>.</w:t>
      </w:r>
      <w:r>
        <w:rPr>
          <w:noProof/>
        </w:rPr>
        <w:tab/>
      </w:r>
      <w:r>
        <w:rPr>
          <w:noProof/>
        </w:rPr>
        <w:fldChar w:fldCharType="begin"/>
      </w:r>
      <w:r>
        <w:rPr>
          <w:noProof/>
        </w:rPr>
        <w:instrText xml:space="preserve"> PAGEREF _Toc146808858 \h </w:instrText>
      </w:r>
      <w:r>
        <w:rPr>
          <w:noProof/>
        </w:rPr>
      </w:r>
      <w:r>
        <w:rPr>
          <w:noProof/>
        </w:rPr>
        <w:fldChar w:fldCharType="separate"/>
      </w:r>
      <w:r>
        <w:rPr>
          <w:noProof/>
        </w:rPr>
        <w:t>11</w:t>
      </w:r>
      <w:r>
        <w:rPr>
          <w:noProof/>
        </w:rPr>
        <w:fldChar w:fldCharType="end"/>
      </w:r>
    </w:p>
    <w:p w14:paraId="2182F4A4" w14:textId="1F40D139"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kern w:val="28"/>
        </w:rPr>
        <w:t>Equipment and Supply Purchase</w:t>
      </w:r>
      <w:r>
        <w:rPr>
          <w:noProof/>
        </w:rPr>
        <w:tab/>
      </w:r>
      <w:r>
        <w:rPr>
          <w:noProof/>
        </w:rPr>
        <w:fldChar w:fldCharType="begin"/>
      </w:r>
      <w:r>
        <w:rPr>
          <w:noProof/>
        </w:rPr>
        <w:instrText xml:space="preserve"> PAGEREF _Toc146808859 \h </w:instrText>
      </w:r>
      <w:r>
        <w:rPr>
          <w:noProof/>
        </w:rPr>
      </w:r>
      <w:r>
        <w:rPr>
          <w:noProof/>
        </w:rPr>
        <w:fldChar w:fldCharType="separate"/>
      </w:r>
      <w:r>
        <w:rPr>
          <w:noProof/>
        </w:rPr>
        <w:t>11</w:t>
      </w:r>
      <w:r>
        <w:rPr>
          <w:noProof/>
        </w:rPr>
        <w:fldChar w:fldCharType="end"/>
      </w:r>
    </w:p>
    <w:p w14:paraId="37EFF4DF" w14:textId="24A9B934"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kern w:val="28"/>
        </w:rPr>
        <w:t>Tracking</w:t>
      </w:r>
      <w:r>
        <w:rPr>
          <w:noProof/>
        </w:rPr>
        <w:tab/>
      </w:r>
      <w:r>
        <w:rPr>
          <w:noProof/>
        </w:rPr>
        <w:fldChar w:fldCharType="begin"/>
      </w:r>
      <w:r>
        <w:rPr>
          <w:noProof/>
        </w:rPr>
        <w:instrText xml:space="preserve"> PAGEREF _Toc146808860 \h </w:instrText>
      </w:r>
      <w:r>
        <w:rPr>
          <w:noProof/>
        </w:rPr>
      </w:r>
      <w:r>
        <w:rPr>
          <w:noProof/>
        </w:rPr>
        <w:fldChar w:fldCharType="separate"/>
      </w:r>
      <w:r>
        <w:rPr>
          <w:noProof/>
        </w:rPr>
        <w:t>11</w:t>
      </w:r>
      <w:r>
        <w:rPr>
          <w:noProof/>
        </w:rPr>
        <w:fldChar w:fldCharType="end"/>
      </w:r>
    </w:p>
    <w:p w14:paraId="0B91D8D2" w14:textId="0EB781C3"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kern w:val="28"/>
        </w:rPr>
        <w:t>Equipment And Supply Maintenance</w:t>
      </w:r>
      <w:r>
        <w:rPr>
          <w:noProof/>
        </w:rPr>
        <w:tab/>
      </w:r>
      <w:r>
        <w:rPr>
          <w:noProof/>
        </w:rPr>
        <w:fldChar w:fldCharType="begin"/>
      </w:r>
      <w:r>
        <w:rPr>
          <w:noProof/>
        </w:rPr>
        <w:instrText xml:space="preserve"> PAGEREF _Toc146808861 \h </w:instrText>
      </w:r>
      <w:r>
        <w:rPr>
          <w:noProof/>
        </w:rPr>
      </w:r>
      <w:r>
        <w:rPr>
          <w:noProof/>
        </w:rPr>
        <w:fldChar w:fldCharType="separate"/>
      </w:r>
      <w:r>
        <w:rPr>
          <w:noProof/>
        </w:rPr>
        <w:t>12</w:t>
      </w:r>
      <w:r>
        <w:rPr>
          <w:noProof/>
        </w:rPr>
        <w:fldChar w:fldCharType="end"/>
      </w:r>
    </w:p>
    <w:p w14:paraId="7537A08A" w14:textId="1DAECFBC"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kern w:val="28"/>
        </w:rPr>
        <w:t>Equipment and Supplies Disposal</w:t>
      </w:r>
      <w:r>
        <w:rPr>
          <w:noProof/>
        </w:rPr>
        <w:tab/>
      </w:r>
      <w:r>
        <w:rPr>
          <w:noProof/>
        </w:rPr>
        <w:fldChar w:fldCharType="begin"/>
      </w:r>
      <w:r>
        <w:rPr>
          <w:noProof/>
        </w:rPr>
        <w:instrText xml:space="preserve"> PAGEREF _Toc146808862 \h </w:instrText>
      </w:r>
      <w:r>
        <w:rPr>
          <w:noProof/>
        </w:rPr>
      </w:r>
      <w:r>
        <w:rPr>
          <w:noProof/>
        </w:rPr>
        <w:fldChar w:fldCharType="separate"/>
      </w:r>
      <w:r>
        <w:rPr>
          <w:noProof/>
        </w:rPr>
        <w:t>12</w:t>
      </w:r>
      <w:r>
        <w:rPr>
          <w:noProof/>
        </w:rPr>
        <w:fldChar w:fldCharType="end"/>
      </w:r>
    </w:p>
    <w:p w14:paraId="7216CD6F" w14:textId="45E8B969" w:rsidR="00AC08AB" w:rsidRDefault="00AC08AB">
      <w:pPr>
        <w:pStyle w:val="TOC2"/>
        <w:rPr>
          <w:rFonts w:asciiTheme="minorHAnsi" w:eastAsiaTheme="minorEastAsia" w:hAnsiTheme="minorHAnsi" w:cstheme="minorBidi"/>
          <w:noProof/>
          <w:kern w:val="2"/>
          <w:lang w:bidi="ar-SA"/>
          <w14:ligatures w14:val="standardContextual"/>
        </w:rPr>
      </w:pPr>
      <w:r w:rsidRPr="00E435F6">
        <w:rPr>
          <w:rFonts w:asciiTheme="minorHAnsi" w:hAnsiTheme="minorHAnsi" w:cstheme="minorHAnsi"/>
          <w:noProof/>
        </w:rPr>
        <w:t>Equipment and Supply Monitoring</w:t>
      </w:r>
      <w:r>
        <w:rPr>
          <w:noProof/>
        </w:rPr>
        <w:tab/>
      </w:r>
      <w:r>
        <w:rPr>
          <w:noProof/>
        </w:rPr>
        <w:fldChar w:fldCharType="begin"/>
      </w:r>
      <w:r>
        <w:rPr>
          <w:noProof/>
        </w:rPr>
        <w:instrText xml:space="preserve"> PAGEREF _Toc146808863 \h </w:instrText>
      </w:r>
      <w:r>
        <w:rPr>
          <w:noProof/>
        </w:rPr>
      </w:r>
      <w:r>
        <w:rPr>
          <w:noProof/>
        </w:rPr>
        <w:fldChar w:fldCharType="separate"/>
      </w:r>
      <w:r>
        <w:rPr>
          <w:noProof/>
        </w:rPr>
        <w:t>12</w:t>
      </w:r>
      <w:r>
        <w:rPr>
          <w:noProof/>
        </w:rPr>
        <w:fldChar w:fldCharType="end"/>
      </w:r>
    </w:p>
    <w:p w14:paraId="5500F73A" w14:textId="6FD40C8A" w:rsidR="00DA23AA" w:rsidRPr="00B841A2" w:rsidRDefault="00281FAC" w:rsidP="007E2D3B">
      <w:pPr>
        <w:jc w:val="center"/>
        <w:rPr>
          <w:rFonts w:asciiTheme="minorHAnsi" w:hAnsiTheme="minorHAnsi" w:cstheme="minorHAnsi"/>
          <w:sz w:val="8"/>
          <w:szCs w:val="8"/>
        </w:rPr>
      </w:pPr>
      <w:r>
        <w:rPr>
          <w:rFonts w:asciiTheme="minorHAnsi" w:hAnsiTheme="minorHAnsi" w:cstheme="minorHAnsi"/>
          <w:sz w:val="20"/>
          <w:szCs w:val="20"/>
        </w:rPr>
        <w:fldChar w:fldCharType="end"/>
      </w:r>
    </w:p>
    <w:p w14:paraId="211944DD" w14:textId="77777777" w:rsidR="00DA23AA" w:rsidRPr="00B841A2" w:rsidRDefault="00DA23AA" w:rsidP="0009774D">
      <w:pPr>
        <w:jc w:val="center"/>
        <w:rPr>
          <w:rFonts w:asciiTheme="minorHAnsi" w:hAnsiTheme="minorHAnsi" w:cstheme="minorHAnsi"/>
          <w:sz w:val="8"/>
          <w:szCs w:val="8"/>
        </w:rPr>
      </w:pPr>
    </w:p>
    <w:p w14:paraId="61738F20" w14:textId="77777777" w:rsidR="0079222D" w:rsidRPr="00B841A2" w:rsidRDefault="0079222D" w:rsidP="0079222D">
      <w:pPr>
        <w:rPr>
          <w:rFonts w:asciiTheme="minorHAnsi" w:hAnsiTheme="minorHAnsi" w:cstheme="minorHAnsi"/>
        </w:rPr>
      </w:pPr>
      <w:bookmarkStart w:id="1" w:name="_Toc383429266"/>
      <w:bookmarkEnd w:id="0"/>
    </w:p>
    <w:p w14:paraId="2946AB59" w14:textId="77777777" w:rsidR="00A7574E" w:rsidRPr="00B841A2" w:rsidRDefault="00A7574E" w:rsidP="0079222D">
      <w:pPr>
        <w:rPr>
          <w:rFonts w:asciiTheme="minorHAnsi" w:hAnsiTheme="minorHAnsi" w:cstheme="minorHAnsi"/>
        </w:rPr>
      </w:pPr>
    </w:p>
    <w:p w14:paraId="17283E51" w14:textId="77777777" w:rsidR="00A7574E" w:rsidRPr="00B841A2" w:rsidRDefault="00A7574E" w:rsidP="0079222D">
      <w:pPr>
        <w:rPr>
          <w:rFonts w:asciiTheme="minorHAnsi" w:hAnsiTheme="minorHAnsi" w:cstheme="minorHAnsi"/>
        </w:rPr>
      </w:pPr>
    </w:p>
    <w:p w14:paraId="7DEB59C0" w14:textId="2085CEEC" w:rsidR="00A7574E" w:rsidRPr="00B841A2" w:rsidRDefault="00A7574E" w:rsidP="0079222D">
      <w:pPr>
        <w:rPr>
          <w:rFonts w:asciiTheme="minorHAnsi" w:hAnsiTheme="minorHAnsi" w:cstheme="minorBidi"/>
        </w:rPr>
      </w:pPr>
    </w:p>
    <w:p w14:paraId="3C895F5D" w14:textId="32654747" w:rsidR="001D0AB1" w:rsidRPr="00B841A2" w:rsidRDefault="001D0AB1">
      <w:pPr>
        <w:pStyle w:val="Heading1"/>
      </w:pPr>
    </w:p>
    <w:p w14:paraId="169CD453" w14:textId="78AE42E7" w:rsidR="5195148B" w:rsidRDefault="5195148B">
      <w:r>
        <w:br w:type="page"/>
      </w:r>
    </w:p>
    <w:p w14:paraId="083A5B99" w14:textId="0F2C9629" w:rsidR="00F313DB" w:rsidRPr="00B841A2" w:rsidRDefault="00F313DB">
      <w:pPr>
        <w:pStyle w:val="Heading1"/>
        <w:rPr>
          <w:rFonts w:asciiTheme="minorHAnsi" w:hAnsiTheme="minorHAnsi" w:cstheme="minorHAnsi"/>
          <w:szCs w:val="28"/>
        </w:rPr>
      </w:pPr>
      <w:bookmarkStart w:id="2" w:name="_Toc146808113"/>
      <w:bookmarkStart w:id="3" w:name="_Toc146808187"/>
      <w:bookmarkStart w:id="4" w:name="_Toc146808848"/>
      <w:r w:rsidRPr="00B841A2">
        <w:rPr>
          <w:rFonts w:asciiTheme="minorHAnsi" w:hAnsiTheme="minorHAnsi" w:cstheme="minorHAnsi"/>
          <w:szCs w:val="28"/>
        </w:rPr>
        <w:lastRenderedPageBreak/>
        <w:t>Introduction</w:t>
      </w:r>
      <w:bookmarkEnd w:id="1"/>
      <w:bookmarkEnd w:id="2"/>
      <w:bookmarkEnd w:id="3"/>
      <w:bookmarkEnd w:id="4"/>
    </w:p>
    <w:p w14:paraId="41D8C2CA" w14:textId="77777777" w:rsidR="00F313DB" w:rsidRPr="00B841A2" w:rsidRDefault="00F313DB">
      <w:pPr>
        <w:pStyle w:val="Heading2"/>
        <w:rPr>
          <w:rFonts w:asciiTheme="minorHAnsi" w:hAnsiTheme="minorHAnsi" w:cstheme="minorHAnsi"/>
        </w:rPr>
      </w:pPr>
      <w:bookmarkStart w:id="5" w:name="_Toc154292293"/>
      <w:bookmarkStart w:id="6" w:name="_Toc383429267"/>
      <w:bookmarkStart w:id="7" w:name="_Toc146808114"/>
      <w:bookmarkStart w:id="8" w:name="_Toc146808188"/>
      <w:bookmarkStart w:id="9" w:name="_Toc146808849"/>
      <w:r w:rsidRPr="00B841A2">
        <w:rPr>
          <w:rFonts w:asciiTheme="minorHAnsi" w:hAnsiTheme="minorHAnsi" w:cstheme="minorHAnsi"/>
        </w:rPr>
        <w:t>Purpose – Overview</w:t>
      </w:r>
      <w:bookmarkEnd w:id="5"/>
      <w:bookmarkEnd w:id="6"/>
      <w:bookmarkEnd w:id="7"/>
      <w:bookmarkEnd w:id="8"/>
      <w:bookmarkEnd w:id="9"/>
    </w:p>
    <w:p w14:paraId="33B5A0CA" w14:textId="7602D86D" w:rsidR="00E63515" w:rsidRPr="00B841A2" w:rsidRDefault="00F313DB" w:rsidP="5779A4AE">
      <w:pPr>
        <w:pStyle w:val="BodyText"/>
        <w:spacing w:after="0" w:line="240" w:lineRule="auto"/>
        <w:jc w:val="left"/>
        <w:rPr>
          <w:rFonts w:asciiTheme="minorHAnsi" w:hAnsiTheme="minorHAnsi" w:cstheme="minorBidi"/>
        </w:rPr>
      </w:pPr>
      <w:r w:rsidRPr="5779A4AE">
        <w:rPr>
          <w:rFonts w:asciiTheme="minorHAnsi" w:hAnsiTheme="minorHAnsi" w:cstheme="minorBidi"/>
          <w:sz w:val="24"/>
          <w:szCs w:val="24"/>
        </w:rPr>
        <w:t xml:space="preserve">The </w:t>
      </w:r>
      <w:r w:rsidRPr="5779A4AE">
        <w:rPr>
          <w:rFonts w:asciiTheme="minorHAnsi" w:hAnsiTheme="minorHAnsi" w:cstheme="minorBidi"/>
          <w:b/>
          <w:bCs/>
          <w:sz w:val="24"/>
          <w:szCs w:val="24"/>
        </w:rPr>
        <w:t xml:space="preserve">Volunteer Fire </w:t>
      </w:r>
      <w:r w:rsidR="56534D4E" w:rsidRPr="5779A4AE">
        <w:rPr>
          <w:rFonts w:asciiTheme="minorHAnsi" w:hAnsiTheme="minorHAnsi" w:cstheme="minorBidi"/>
          <w:b/>
          <w:bCs/>
          <w:sz w:val="24"/>
          <w:szCs w:val="24"/>
        </w:rPr>
        <w:t>Capacity</w:t>
      </w:r>
      <w:r w:rsidRPr="5779A4AE">
        <w:rPr>
          <w:rFonts w:asciiTheme="minorHAnsi" w:hAnsiTheme="minorHAnsi" w:cstheme="minorBidi"/>
          <w:b/>
          <w:bCs/>
          <w:sz w:val="24"/>
          <w:szCs w:val="24"/>
        </w:rPr>
        <w:t xml:space="preserve"> (VF</w:t>
      </w:r>
      <w:r w:rsidR="3B5F735B" w:rsidRPr="5779A4AE">
        <w:rPr>
          <w:rFonts w:asciiTheme="minorHAnsi" w:hAnsiTheme="minorHAnsi" w:cstheme="minorBidi"/>
          <w:b/>
          <w:bCs/>
          <w:sz w:val="24"/>
          <w:szCs w:val="24"/>
        </w:rPr>
        <w:t>C</w:t>
      </w:r>
      <w:r w:rsidRPr="5779A4AE">
        <w:rPr>
          <w:rFonts w:asciiTheme="minorHAnsi" w:hAnsiTheme="minorHAnsi" w:cstheme="minorBidi"/>
          <w:b/>
          <w:bCs/>
          <w:sz w:val="24"/>
          <w:szCs w:val="24"/>
        </w:rPr>
        <w:t>)</w:t>
      </w:r>
      <w:r w:rsidRPr="5779A4AE">
        <w:rPr>
          <w:rFonts w:asciiTheme="minorHAnsi" w:hAnsiTheme="minorHAnsi" w:cstheme="minorBidi"/>
          <w:sz w:val="24"/>
          <w:szCs w:val="24"/>
        </w:rPr>
        <w:t xml:space="preserve"> program is</w:t>
      </w:r>
      <w:r w:rsidR="00CB66A7" w:rsidRPr="5779A4AE">
        <w:rPr>
          <w:rFonts w:asciiTheme="minorHAnsi" w:hAnsiTheme="minorHAnsi" w:cstheme="minorBidi"/>
          <w:sz w:val="24"/>
          <w:szCs w:val="24"/>
        </w:rPr>
        <w:t xml:space="preserve"> </w:t>
      </w:r>
      <w:r w:rsidRPr="5779A4AE">
        <w:rPr>
          <w:rFonts w:asciiTheme="minorHAnsi" w:hAnsiTheme="minorHAnsi" w:cstheme="minorBidi"/>
          <w:sz w:val="24"/>
          <w:szCs w:val="24"/>
        </w:rPr>
        <w:t>funded through the U</w:t>
      </w:r>
      <w:r w:rsidR="00FF6506" w:rsidRPr="5779A4AE">
        <w:rPr>
          <w:rFonts w:asciiTheme="minorHAnsi" w:hAnsiTheme="minorHAnsi" w:cstheme="minorBidi"/>
          <w:sz w:val="24"/>
          <w:szCs w:val="24"/>
        </w:rPr>
        <w:t>S</w:t>
      </w:r>
      <w:r w:rsidRPr="5779A4AE">
        <w:rPr>
          <w:rFonts w:asciiTheme="minorHAnsi" w:hAnsiTheme="minorHAnsi" w:cstheme="minorBidi"/>
          <w:sz w:val="24"/>
          <w:szCs w:val="24"/>
        </w:rPr>
        <w:t xml:space="preserve"> Department of Agriculture, Forest Service</w:t>
      </w:r>
      <w:r w:rsidR="00FF6506" w:rsidRPr="5779A4AE">
        <w:rPr>
          <w:rFonts w:asciiTheme="minorHAnsi" w:hAnsiTheme="minorHAnsi" w:cstheme="minorBidi"/>
          <w:sz w:val="24"/>
          <w:szCs w:val="24"/>
        </w:rPr>
        <w:t xml:space="preserve"> (USFS)</w:t>
      </w:r>
      <w:r w:rsidRPr="5779A4AE">
        <w:rPr>
          <w:rFonts w:asciiTheme="minorHAnsi" w:hAnsiTheme="minorHAnsi" w:cstheme="minorBidi"/>
          <w:sz w:val="24"/>
          <w:szCs w:val="24"/>
        </w:rPr>
        <w:t>. The objective of the VF</w:t>
      </w:r>
      <w:r w:rsidR="18D62E46" w:rsidRPr="5779A4AE">
        <w:rPr>
          <w:rFonts w:asciiTheme="minorHAnsi" w:hAnsiTheme="minorHAnsi" w:cstheme="minorBidi"/>
          <w:sz w:val="24"/>
          <w:szCs w:val="24"/>
        </w:rPr>
        <w:t>C</w:t>
      </w:r>
      <w:r w:rsidRPr="5779A4AE">
        <w:rPr>
          <w:rFonts w:asciiTheme="minorHAnsi" w:hAnsiTheme="minorHAnsi" w:cstheme="minorBidi"/>
          <w:sz w:val="24"/>
          <w:szCs w:val="24"/>
        </w:rPr>
        <w:t xml:space="preserve"> program is to improve the capacity and capability of rural and volunteer fire protection districts that protect rural communities and play a substantial cooperative role in the suppression of wildland fires</w:t>
      </w:r>
      <w:r w:rsidRPr="5779A4AE">
        <w:rPr>
          <w:rFonts w:asciiTheme="minorHAnsi" w:hAnsiTheme="minorHAnsi" w:cstheme="minorBidi"/>
        </w:rPr>
        <w:t>.</w:t>
      </w:r>
    </w:p>
    <w:p w14:paraId="59E64451" w14:textId="77777777" w:rsidR="00E10E20" w:rsidRPr="00B841A2" w:rsidRDefault="00E10E20" w:rsidP="00E10E20">
      <w:pPr>
        <w:pStyle w:val="BodyText"/>
        <w:tabs>
          <w:tab w:val="clear" w:pos="-720"/>
        </w:tabs>
        <w:spacing w:after="0"/>
        <w:jc w:val="left"/>
        <w:rPr>
          <w:rFonts w:asciiTheme="minorHAnsi" w:hAnsiTheme="minorHAnsi" w:cstheme="minorHAnsi"/>
          <w:szCs w:val="24"/>
        </w:rPr>
      </w:pPr>
    </w:p>
    <w:p w14:paraId="71D7B695" w14:textId="4AA2487C" w:rsidR="00F425C3" w:rsidRPr="00B841A2" w:rsidRDefault="00441255" w:rsidP="62E9E85C">
      <w:pPr>
        <w:autoSpaceDE w:val="0"/>
        <w:autoSpaceDN w:val="0"/>
        <w:adjustRightInd w:val="0"/>
        <w:spacing w:after="0" w:line="240" w:lineRule="auto"/>
        <w:rPr>
          <w:rFonts w:asciiTheme="minorHAnsi" w:hAnsiTheme="minorHAnsi" w:cstheme="minorBidi"/>
          <w:sz w:val="24"/>
          <w:szCs w:val="24"/>
        </w:rPr>
      </w:pPr>
      <w:r w:rsidRPr="62E9E85C">
        <w:rPr>
          <w:rFonts w:asciiTheme="minorHAnsi" w:hAnsiTheme="minorHAnsi" w:cstheme="minorBidi"/>
          <w:sz w:val="24"/>
          <w:szCs w:val="24"/>
        </w:rPr>
        <w:t xml:space="preserve">A Volunteer Fire </w:t>
      </w:r>
      <w:r w:rsidR="673F0503" w:rsidRPr="62E9E85C">
        <w:rPr>
          <w:rFonts w:asciiTheme="minorHAnsi" w:hAnsiTheme="minorHAnsi" w:cstheme="minorBidi"/>
          <w:sz w:val="24"/>
          <w:szCs w:val="24"/>
        </w:rPr>
        <w:t>Capacity</w:t>
      </w:r>
      <w:r w:rsidRPr="62E9E85C">
        <w:rPr>
          <w:rFonts w:asciiTheme="minorHAnsi" w:hAnsiTheme="minorHAnsi" w:cstheme="minorBidi"/>
          <w:sz w:val="24"/>
          <w:szCs w:val="24"/>
        </w:rPr>
        <w:t xml:space="preserve"> grant is an award of Federal </w:t>
      </w:r>
      <w:r w:rsidR="34B0E92E" w:rsidRPr="62E9E85C">
        <w:rPr>
          <w:rFonts w:asciiTheme="minorHAnsi" w:hAnsiTheme="minorHAnsi" w:cstheme="minorBidi"/>
          <w:sz w:val="24"/>
          <w:szCs w:val="24"/>
        </w:rPr>
        <w:t>F</w:t>
      </w:r>
      <w:r w:rsidRPr="62E9E85C">
        <w:rPr>
          <w:rFonts w:asciiTheme="minorHAnsi" w:hAnsiTheme="minorHAnsi" w:cstheme="minorBidi"/>
          <w:sz w:val="24"/>
          <w:szCs w:val="24"/>
        </w:rPr>
        <w:t xml:space="preserve">inancial </w:t>
      </w:r>
      <w:r w:rsidR="28F6EEEC" w:rsidRPr="62E9E85C">
        <w:rPr>
          <w:rFonts w:asciiTheme="minorHAnsi" w:hAnsiTheme="minorHAnsi" w:cstheme="minorBidi"/>
          <w:sz w:val="24"/>
          <w:szCs w:val="24"/>
        </w:rPr>
        <w:t>A</w:t>
      </w:r>
      <w:r w:rsidRPr="62E9E85C">
        <w:rPr>
          <w:rFonts w:asciiTheme="minorHAnsi" w:hAnsiTheme="minorHAnsi" w:cstheme="minorBidi"/>
          <w:sz w:val="24"/>
          <w:szCs w:val="24"/>
        </w:rPr>
        <w:t xml:space="preserve">ssistance and is subject to </w:t>
      </w:r>
      <w:r w:rsidR="00190ED9" w:rsidRPr="62E9E85C">
        <w:rPr>
          <w:rFonts w:asciiTheme="minorHAnsi" w:hAnsiTheme="minorHAnsi" w:cstheme="minorBidi"/>
          <w:sz w:val="24"/>
          <w:szCs w:val="24"/>
        </w:rPr>
        <w:t xml:space="preserve">the OMB guidance in subparts A through F of 2 CFR Part 200 as adapted and supplemented by the USDA in 2 CFR Part 400. Adoption by USDA of the OMB guidance in 2 CFR 400 gives regulatory effect to the OMB guidance in 2 CFR 200 where full text may be found. </w:t>
      </w:r>
    </w:p>
    <w:p w14:paraId="7B846631" w14:textId="6604467F" w:rsidR="00190ED9" w:rsidRPr="00B841A2" w:rsidRDefault="00190ED9" w:rsidP="00441255">
      <w:pPr>
        <w:autoSpaceDE w:val="0"/>
        <w:autoSpaceDN w:val="0"/>
        <w:adjustRightInd w:val="0"/>
        <w:spacing w:after="0" w:line="240" w:lineRule="auto"/>
        <w:rPr>
          <w:rFonts w:asciiTheme="minorHAnsi" w:hAnsiTheme="minorHAnsi" w:cstheme="minorHAnsi"/>
          <w:sz w:val="24"/>
          <w:szCs w:val="24"/>
        </w:rPr>
      </w:pPr>
      <w:r w:rsidRPr="00B841A2">
        <w:rPr>
          <w:rFonts w:asciiTheme="minorHAnsi" w:hAnsiTheme="minorHAnsi" w:cstheme="minorHAnsi"/>
          <w:sz w:val="24"/>
          <w:szCs w:val="24"/>
        </w:rPr>
        <w:t xml:space="preserve">Electronic copies of the CFRs can be </w:t>
      </w:r>
      <w:r w:rsidR="00E9103A" w:rsidRPr="00B841A2">
        <w:rPr>
          <w:rFonts w:asciiTheme="minorHAnsi" w:hAnsiTheme="minorHAnsi" w:cstheme="minorHAnsi"/>
          <w:sz w:val="24"/>
          <w:szCs w:val="24"/>
        </w:rPr>
        <w:t>obtained</w:t>
      </w:r>
      <w:r w:rsidRPr="00B841A2">
        <w:rPr>
          <w:rFonts w:asciiTheme="minorHAnsi" w:hAnsiTheme="minorHAnsi" w:cstheme="minorHAnsi"/>
          <w:sz w:val="24"/>
          <w:szCs w:val="24"/>
        </w:rPr>
        <w:t xml:space="preserve"> at the following internet site: </w:t>
      </w:r>
      <w:hyperlink r:id="rId16" w:history="1">
        <w:r w:rsidR="00E9103A" w:rsidRPr="00B841A2">
          <w:rPr>
            <w:rStyle w:val="Hyperlink"/>
            <w:rFonts w:asciiTheme="minorHAnsi" w:hAnsiTheme="minorHAnsi" w:cstheme="minorHAnsi"/>
            <w:sz w:val="24"/>
            <w:szCs w:val="24"/>
          </w:rPr>
          <w:t>www.ecfr.gov</w:t>
        </w:r>
      </w:hyperlink>
      <w:r w:rsidR="00E9103A" w:rsidRPr="00B841A2">
        <w:rPr>
          <w:rFonts w:asciiTheme="minorHAnsi" w:hAnsiTheme="minorHAnsi" w:cstheme="minorHAnsi"/>
          <w:sz w:val="24"/>
          <w:szCs w:val="24"/>
        </w:rPr>
        <w:t xml:space="preserve">. </w:t>
      </w:r>
    </w:p>
    <w:p w14:paraId="21514D94" w14:textId="77777777" w:rsidR="00190ED9" w:rsidRPr="00B841A2" w:rsidRDefault="00190ED9" w:rsidP="00441255">
      <w:pPr>
        <w:autoSpaceDE w:val="0"/>
        <w:autoSpaceDN w:val="0"/>
        <w:adjustRightInd w:val="0"/>
        <w:spacing w:after="0" w:line="240" w:lineRule="auto"/>
        <w:rPr>
          <w:rFonts w:asciiTheme="minorHAnsi" w:hAnsiTheme="minorHAnsi" w:cstheme="minorHAnsi"/>
          <w:sz w:val="24"/>
          <w:szCs w:val="24"/>
        </w:rPr>
      </w:pPr>
    </w:p>
    <w:p w14:paraId="4719F045" w14:textId="59858757" w:rsidR="00441255" w:rsidRPr="00B841A2" w:rsidRDefault="00441255" w:rsidP="5779A4AE">
      <w:pPr>
        <w:pStyle w:val="BodyText"/>
        <w:widowControl/>
        <w:suppressAutoHyphens w:val="0"/>
        <w:spacing w:after="0" w:line="240" w:lineRule="auto"/>
        <w:jc w:val="left"/>
        <w:rPr>
          <w:rFonts w:asciiTheme="minorHAnsi" w:hAnsiTheme="minorHAnsi" w:cstheme="minorBidi"/>
          <w:i/>
          <w:iCs/>
          <w:sz w:val="24"/>
          <w:szCs w:val="24"/>
        </w:rPr>
      </w:pPr>
      <w:r w:rsidRPr="5779A4AE">
        <w:rPr>
          <w:rFonts w:asciiTheme="minorHAnsi" w:hAnsiTheme="minorHAnsi" w:cstheme="minorBidi"/>
          <w:sz w:val="24"/>
          <w:szCs w:val="24"/>
        </w:rPr>
        <w:t xml:space="preserve">Public Law 95-313, Sec. 7; requires a 50% - 50% matching share, up to a limit of $22,500.00.  </w:t>
      </w:r>
      <w:r w:rsidR="1110E7D1" w:rsidRPr="5779A4AE">
        <w:rPr>
          <w:rFonts w:asciiTheme="minorHAnsi" w:hAnsiTheme="minorHAnsi" w:cstheme="minorBidi"/>
          <w:sz w:val="24"/>
          <w:szCs w:val="24"/>
        </w:rPr>
        <w:t>However,</w:t>
      </w:r>
      <w:r w:rsidRPr="5779A4AE">
        <w:rPr>
          <w:rFonts w:asciiTheme="minorHAnsi" w:hAnsiTheme="minorHAnsi" w:cstheme="minorBidi"/>
          <w:sz w:val="24"/>
          <w:szCs w:val="24"/>
        </w:rPr>
        <w:t xml:space="preserve"> a limit of</w:t>
      </w:r>
      <w:r w:rsidRPr="5779A4AE">
        <w:rPr>
          <w:rFonts w:asciiTheme="minorHAnsi" w:hAnsiTheme="minorHAnsi" w:cstheme="minorBidi"/>
          <w:b/>
          <w:bCs/>
          <w:sz w:val="24"/>
          <w:szCs w:val="24"/>
        </w:rPr>
        <w:t xml:space="preserve"> </w:t>
      </w:r>
      <w:r w:rsidR="007B184E" w:rsidRPr="5779A4AE">
        <w:rPr>
          <w:rFonts w:asciiTheme="minorHAnsi" w:hAnsiTheme="minorHAnsi" w:cstheme="minorBidi"/>
          <w:b/>
          <w:bCs/>
          <w:color w:val="000000" w:themeColor="text1"/>
          <w:sz w:val="24"/>
          <w:szCs w:val="24"/>
        </w:rPr>
        <w:t>$</w:t>
      </w:r>
      <w:r w:rsidR="00ED7F1C">
        <w:rPr>
          <w:rFonts w:asciiTheme="minorHAnsi" w:hAnsiTheme="minorHAnsi" w:cstheme="minorBidi"/>
          <w:b/>
          <w:bCs/>
          <w:color w:val="000000" w:themeColor="text1"/>
          <w:sz w:val="24"/>
          <w:szCs w:val="24"/>
        </w:rPr>
        <w:t>10</w:t>
      </w:r>
      <w:r w:rsidR="007B184E" w:rsidRPr="5779A4AE">
        <w:rPr>
          <w:rFonts w:asciiTheme="minorHAnsi" w:hAnsiTheme="minorHAnsi" w:cstheme="minorBidi"/>
          <w:b/>
          <w:bCs/>
          <w:color w:val="000000" w:themeColor="text1"/>
          <w:sz w:val="24"/>
          <w:szCs w:val="24"/>
        </w:rPr>
        <w:t>,000.00</w:t>
      </w:r>
      <w:r w:rsidR="0003041E" w:rsidRPr="5779A4AE">
        <w:rPr>
          <w:rFonts w:asciiTheme="minorHAnsi" w:hAnsiTheme="minorHAnsi" w:cstheme="minorBidi"/>
          <w:color w:val="000000" w:themeColor="text1"/>
          <w:sz w:val="24"/>
          <w:szCs w:val="24"/>
        </w:rPr>
        <w:t xml:space="preserve"> </w:t>
      </w:r>
      <w:r w:rsidRPr="5779A4AE">
        <w:rPr>
          <w:rFonts w:asciiTheme="minorHAnsi" w:hAnsiTheme="minorHAnsi" w:cstheme="minorBidi"/>
          <w:sz w:val="24"/>
          <w:szCs w:val="24"/>
        </w:rPr>
        <w:t>per fire department has been imposed by</w:t>
      </w:r>
      <w:r w:rsidR="004D6596" w:rsidRPr="5779A4AE">
        <w:rPr>
          <w:rFonts w:asciiTheme="minorHAnsi" w:hAnsiTheme="minorHAnsi" w:cstheme="minorBidi"/>
          <w:sz w:val="24"/>
          <w:szCs w:val="24"/>
        </w:rPr>
        <w:t xml:space="preserve"> </w:t>
      </w:r>
      <w:r w:rsidR="4428C57E" w:rsidRPr="5779A4AE">
        <w:rPr>
          <w:rFonts w:asciiTheme="minorHAnsi" w:hAnsiTheme="minorHAnsi" w:cstheme="minorBidi"/>
          <w:sz w:val="24"/>
          <w:szCs w:val="24"/>
        </w:rPr>
        <w:t>t</w:t>
      </w:r>
      <w:r w:rsidR="004D6596" w:rsidRPr="5779A4AE">
        <w:rPr>
          <w:rFonts w:asciiTheme="minorHAnsi" w:hAnsiTheme="minorHAnsi" w:cstheme="minorBidi"/>
          <w:sz w:val="24"/>
          <w:szCs w:val="24"/>
        </w:rPr>
        <w:t>he Alaska Division of</w:t>
      </w:r>
      <w:r w:rsidRPr="5779A4AE">
        <w:rPr>
          <w:rFonts w:asciiTheme="minorHAnsi" w:hAnsiTheme="minorHAnsi" w:cstheme="minorBidi"/>
          <w:sz w:val="24"/>
          <w:szCs w:val="24"/>
        </w:rPr>
        <w:t xml:space="preserve"> Forestry</w:t>
      </w:r>
      <w:r w:rsidR="00C3684A" w:rsidRPr="5779A4AE">
        <w:rPr>
          <w:rFonts w:asciiTheme="minorHAnsi" w:hAnsiTheme="minorHAnsi" w:cstheme="minorBidi"/>
          <w:sz w:val="24"/>
          <w:szCs w:val="24"/>
        </w:rPr>
        <w:t xml:space="preserve"> &amp; Fire Protection</w:t>
      </w:r>
      <w:r w:rsidR="004D6596" w:rsidRPr="5779A4AE">
        <w:rPr>
          <w:rFonts w:asciiTheme="minorHAnsi" w:hAnsiTheme="minorHAnsi" w:cstheme="minorBidi"/>
          <w:sz w:val="24"/>
          <w:szCs w:val="24"/>
        </w:rPr>
        <w:t xml:space="preserve"> </w:t>
      </w:r>
      <w:r w:rsidR="4754F423" w:rsidRPr="5779A4AE">
        <w:rPr>
          <w:rFonts w:asciiTheme="minorHAnsi" w:hAnsiTheme="minorHAnsi" w:cstheme="minorBidi"/>
          <w:sz w:val="24"/>
          <w:szCs w:val="24"/>
        </w:rPr>
        <w:t xml:space="preserve">(DOF) </w:t>
      </w:r>
      <w:r w:rsidRPr="5779A4AE">
        <w:rPr>
          <w:rFonts w:asciiTheme="minorHAnsi" w:hAnsiTheme="minorHAnsi" w:cstheme="minorBidi"/>
          <w:sz w:val="24"/>
          <w:szCs w:val="24"/>
        </w:rPr>
        <w:t xml:space="preserve">so that more fire departments will have the opportunity to participate.  </w:t>
      </w:r>
      <w:r w:rsidR="64B8A3B3" w:rsidRPr="5779A4AE">
        <w:rPr>
          <w:rFonts w:asciiTheme="minorHAnsi" w:hAnsiTheme="minorHAnsi" w:cstheme="minorBidi"/>
          <w:sz w:val="24"/>
          <w:szCs w:val="24"/>
        </w:rPr>
        <w:t>DOF</w:t>
      </w:r>
      <w:r w:rsidRPr="5779A4AE">
        <w:rPr>
          <w:rFonts w:asciiTheme="minorHAnsi" w:hAnsiTheme="minorHAnsi" w:cstheme="minorBidi"/>
          <w:sz w:val="24"/>
          <w:szCs w:val="24"/>
        </w:rPr>
        <w:t xml:space="preserve"> will also provide match of funds up to 90% with 10% of the total project cost matched by the fire department.  </w:t>
      </w:r>
      <w:r w:rsidRPr="5779A4AE">
        <w:rPr>
          <w:rFonts w:asciiTheme="minorHAnsi" w:hAnsiTheme="minorHAnsi" w:cstheme="minorBidi"/>
          <w:i/>
          <w:iCs/>
          <w:color w:val="FF0000"/>
          <w:sz w:val="24"/>
          <w:szCs w:val="24"/>
        </w:rPr>
        <w:t xml:space="preserve">Local non- federal matching funds must be available and documented when application is made. Please </w:t>
      </w:r>
      <w:r w:rsidR="001D0AB1" w:rsidRPr="5779A4AE">
        <w:rPr>
          <w:rFonts w:asciiTheme="minorHAnsi" w:hAnsiTheme="minorHAnsi" w:cstheme="minorBidi"/>
          <w:i/>
          <w:iCs/>
          <w:color w:val="FF0000"/>
          <w:sz w:val="24"/>
          <w:szCs w:val="24"/>
        </w:rPr>
        <w:t>upload</w:t>
      </w:r>
      <w:r w:rsidRPr="5779A4AE">
        <w:rPr>
          <w:rFonts w:asciiTheme="minorHAnsi" w:hAnsiTheme="minorHAnsi" w:cstheme="minorBidi"/>
          <w:i/>
          <w:iCs/>
          <w:color w:val="FF0000"/>
          <w:sz w:val="24"/>
          <w:szCs w:val="24"/>
        </w:rPr>
        <w:t xml:space="preserve"> the appropriate documentation of matching funds with your application</w:t>
      </w:r>
      <w:r w:rsidR="002B0809" w:rsidRPr="5779A4AE">
        <w:rPr>
          <w:rFonts w:asciiTheme="minorHAnsi" w:hAnsiTheme="minorHAnsi" w:cstheme="minorBidi"/>
          <w:i/>
          <w:iCs/>
          <w:color w:val="FF0000"/>
          <w:sz w:val="24"/>
          <w:szCs w:val="24"/>
        </w:rPr>
        <w:t xml:space="preserve"> (in pdf. file format)</w:t>
      </w:r>
      <w:r w:rsidRPr="5779A4AE">
        <w:rPr>
          <w:rFonts w:asciiTheme="minorHAnsi" w:hAnsiTheme="minorHAnsi" w:cstheme="minorBidi"/>
          <w:i/>
          <w:iCs/>
          <w:color w:val="FF0000"/>
          <w:sz w:val="24"/>
          <w:szCs w:val="24"/>
        </w:rPr>
        <w:t>.  Failure to provide this documentation will be grounds for disqualification.</w:t>
      </w:r>
      <w:r w:rsidR="00B57209" w:rsidRPr="5779A4AE">
        <w:rPr>
          <w:rFonts w:asciiTheme="minorHAnsi" w:hAnsiTheme="minorHAnsi" w:cstheme="minorBidi"/>
          <w:i/>
          <w:iCs/>
          <w:color w:val="FF0000"/>
          <w:sz w:val="24"/>
          <w:szCs w:val="24"/>
        </w:rPr>
        <w:t xml:space="preserve"> Please see page </w:t>
      </w:r>
      <w:r w:rsidR="002D0E2A" w:rsidRPr="5779A4AE">
        <w:rPr>
          <w:rFonts w:asciiTheme="minorHAnsi" w:hAnsiTheme="minorHAnsi" w:cstheme="minorBidi"/>
          <w:i/>
          <w:iCs/>
          <w:color w:val="FF0000"/>
          <w:sz w:val="24"/>
          <w:szCs w:val="24"/>
        </w:rPr>
        <w:t>10</w:t>
      </w:r>
      <w:r w:rsidR="00B57209" w:rsidRPr="5779A4AE">
        <w:rPr>
          <w:rFonts w:asciiTheme="minorHAnsi" w:hAnsiTheme="minorHAnsi" w:cstheme="minorBidi"/>
          <w:i/>
          <w:iCs/>
          <w:color w:val="FF0000"/>
          <w:sz w:val="24"/>
          <w:szCs w:val="24"/>
        </w:rPr>
        <w:t xml:space="preserve"> </w:t>
      </w:r>
      <w:r w:rsidR="002B0809" w:rsidRPr="5779A4AE">
        <w:rPr>
          <w:rFonts w:asciiTheme="minorHAnsi" w:hAnsiTheme="minorHAnsi" w:cstheme="minorBidi"/>
          <w:i/>
          <w:iCs/>
          <w:color w:val="FF0000"/>
          <w:sz w:val="24"/>
          <w:szCs w:val="24"/>
        </w:rPr>
        <w:t>to review</w:t>
      </w:r>
      <w:r w:rsidR="00B57209" w:rsidRPr="5779A4AE">
        <w:rPr>
          <w:rFonts w:asciiTheme="minorHAnsi" w:hAnsiTheme="minorHAnsi" w:cstheme="minorBidi"/>
          <w:i/>
          <w:iCs/>
          <w:color w:val="FF0000"/>
          <w:sz w:val="24"/>
          <w:szCs w:val="24"/>
        </w:rPr>
        <w:t xml:space="preserve"> what qualifies as match</w:t>
      </w:r>
      <w:r w:rsidR="008C03E3" w:rsidRPr="5779A4AE">
        <w:rPr>
          <w:rFonts w:asciiTheme="minorHAnsi" w:hAnsiTheme="minorHAnsi" w:cstheme="minorBidi"/>
          <w:i/>
          <w:iCs/>
          <w:color w:val="FF0000"/>
          <w:sz w:val="24"/>
          <w:szCs w:val="24"/>
        </w:rPr>
        <w:t>.</w:t>
      </w:r>
      <w:r w:rsidR="00B57209" w:rsidRPr="5779A4AE">
        <w:rPr>
          <w:rFonts w:asciiTheme="minorHAnsi" w:hAnsiTheme="minorHAnsi" w:cstheme="minorBidi"/>
          <w:i/>
          <w:iCs/>
          <w:color w:val="FF0000"/>
          <w:sz w:val="24"/>
          <w:szCs w:val="24"/>
        </w:rPr>
        <w:t xml:space="preserve"> </w:t>
      </w:r>
    </w:p>
    <w:p w14:paraId="4923682C" w14:textId="77777777" w:rsidR="007E45D2" w:rsidRPr="00B841A2" w:rsidRDefault="007E45D2" w:rsidP="007E45D2">
      <w:pPr>
        <w:pStyle w:val="Heading2"/>
        <w:rPr>
          <w:rFonts w:asciiTheme="minorHAnsi" w:hAnsiTheme="minorHAnsi" w:cstheme="minorHAnsi"/>
        </w:rPr>
      </w:pPr>
      <w:bookmarkStart w:id="10" w:name="_Toc146808115"/>
      <w:bookmarkStart w:id="11" w:name="_Toc146808189"/>
      <w:bookmarkStart w:id="12" w:name="_Toc146808850"/>
      <w:r w:rsidRPr="00B841A2">
        <w:rPr>
          <w:rFonts w:asciiTheme="minorHAnsi" w:hAnsiTheme="minorHAnsi" w:cstheme="minorHAnsi"/>
        </w:rPr>
        <w:t>Eligibility</w:t>
      </w:r>
      <w:bookmarkEnd w:id="10"/>
      <w:bookmarkEnd w:id="11"/>
      <w:bookmarkEnd w:id="12"/>
    </w:p>
    <w:p w14:paraId="6E604968" w14:textId="1A1C2DF5" w:rsidR="007E45D2" w:rsidRPr="00B841A2" w:rsidRDefault="007E45D2" w:rsidP="00FF37E7">
      <w:pPr>
        <w:pStyle w:val="ListNumber"/>
        <w:numPr>
          <w:ilvl w:val="0"/>
          <w:numId w:val="4"/>
        </w:numPr>
        <w:spacing w:after="200" w:line="240" w:lineRule="auto"/>
        <w:ind w:right="0"/>
        <w:rPr>
          <w:rFonts w:asciiTheme="minorHAnsi" w:hAnsiTheme="minorHAnsi" w:cstheme="minorBidi"/>
          <w:sz w:val="24"/>
          <w:szCs w:val="24"/>
        </w:rPr>
      </w:pPr>
      <w:r w:rsidRPr="62E9E85C">
        <w:rPr>
          <w:rFonts w:asciiTheme="minorHAnsi" w:hAnsiTheme="minorHAnsi" w:cstheme="minorBidi"/>
          <w:sz w:val="24"/>
          <w:szCs w:val="24"/>
        </w:rPr>
        <w:t xml:space="preserve">To qualify, </w:t>
      </w:r>
      <w:r w:rsidR="0F16A556" w:rsidRPr="62E9E85C">
        <w:rPr>
          <w:rFonts w:asciiTheme="minorHAnsi" w:hAnsiTheme="minorHAnsi" w:cstheme="minorBidi"/>
          <w:sz w:val="24"/>
          <w:szCs w:val="24"/>
        </w:rPr>
        <w:t xml:space="preserve">the </w:t>
      </w:r>
      <w:r w:rsidRPr="62E9E85C">
        <w:rPr>
          <w:rFonts w:asciiTheme="minorHAnsi" w:hAnsiTheme="minorHAnsi" w:cstheme="minorBidi"/>
          <w:sz w:val="24"/>
          <w:szCs w:val="24"/>
        </w:rPr>
        <w:t xml:space="preserve">LOCAL FIRE AGENCY must be an established and registered fire </w:t>
      </w:r>
      <w:r w:rsidR="004D6596" w:rsidRPr="62E9E85C">
        <w:rPr>
          <w:rFonts w:asciiTheme="minorHAnsi" w:hAnsiTheme="minorHAnsi" w:cstheme="minorBidi"/>
          <w:sz w:val="24"/>
          <w:szCs w:val="24"/>
        </w:rPr>
        <w:t xml:space="preserve">department </w:t>
      </w:r>
      <w:r w:rsidRPr="62E9E85C">
        <w:rPr>
          <w:rFonts w:asciiTheme="minorHAnsi" w:hAnsiTheme="minorHAnsi" w:cstheme="minorBidi"/>
          <w:sz w:val="24"/>
          <w:szCs w:val="24"/>
        </w:rPr>
        <w:t xml:space="preserve">as determined by the Alaska </w:t>
      </w:r>
      <w:r w:rsidR="004D6596" w:rsidRPr="62E9E85C">
        <w:rPr>
          <w:rFonts w:asciiTheme="minorHAnsi" w:hAnsiTheme="minorHAnsi" w:cstheme="minorBidi"/>
          <w:sz w:val="24"/>
          <w:szCs w:val="24"/>
        </w:rPr>
        <w:t xml:space="preserve">Division of Fire &amp; Life Safety </w:t>
      </w:r>
      <w:r w:rsidRPr="62E9E85C">
        <w:rPr>
          <w:rFonts w:asciiTheme="minorHAnsi" w:hAnsiTheme="minorHAnsi" w:cstheme="minorBidi"/>
          <w:sz w:val="24"/>
          <w:szCs w:val="24"/>
        </w:rPr>
        <w:t xml:space="preserve">or in the process of being established. </w:t>
      </w:r>
    </w:p>
    <w:p w14:paraId="7EED0A6C" w14:textId="518BFC50" w:rsidR="007E45D2" w:rsidRPr="00B841A2" w:rsidRDefault="41728FE1" w:rsidP="00FF37E7">
      <w:pPr>
        <w:pStyle w:val="ListNumber"/>
        <w:numPr>
          <w:ilvl w:val="0"/>
          <w:numId w:val="4"/>
        </w:numPr>
        <w:spacing w:after="200" w:line="240" w:lineRule="auto"/>
        <w:ind w:right="0"/>
        <w:rPr>
          <w:rFonts w:asciiTheme="minorHAnsi" w:hAnsiTheme="minorHAnsi" w:cstheme="minorBidi"/>
          <w:sz w:val="24"/>
          <w:szCs w:val="24"/>
        </w:rPr>
      </w:pPr>
      <w:r w:rsidRPr="62E9E85C">
        <w:rPr>
          <w:rFonts w:asciiTheme="minorHAnsi" w:hAnsiTheme="minorHAnsi" w:cstheme="minorBidi"/>
          <w:sz w:val="24"/>
          <w:szCs w:val="24"/>
        </w:rPr>
        <w:t xml:space="preserve">The </w:t>
      </w:r>
      <w:r w:rsidR="007E45D2" w:rsidRPr="62E9E85C">
        <w:rPr>
          <w:rFonts w:asciiTheme="minorHAnsi" w:hAnsiTheme="minorHAnsi" w:cstheme="minorBidi"/>
          <w:sz w:val="24"/>
          <w:szCs w:val="24"/>
        </w:rPr>
        <w:t xml:space="preserve">LOCAL FIRE AGENCY’s boundaries </w:t>
      </w:r>
      <w:r w:rsidR="007E45D2" w:rsidRPr="62E9E85C">
        <w:rPr>
          <w:rFonts w:asciiTheme="minorHAnsi" w:hAnsiTheme="minorHAnsi" w:cstheme="minorBidi"/>
          <w:b/>
          <w:bCs/>
          <w:sz w:val="24"/>
          <w:szCs w:val="24"/>
          <w:u w:val="single"/>
        </w:rPr>
        <w:t>cannot</w:t>
      </w:r>
      <w:r w:rsidR="007E45D2" w:rsidRPr="62E9E85C">
        <w:rPr>
          <w:rFonts w:asciiTheme="minorHAnsi" w:hAnsiTheme="minorHAnsi" w:cstheme="minorBidi"/>
          <w:sz w:val="24"/>
          <w:szCs w:val="24"/>
        </w:rPr>
        <w:t xml:space="preserve"> contain an incorporated city with a population over 10,000. The population of </w:t>
      </w:r>
      <w:r w:rsidR="00B57209" w:rsidRPr="62E9E85C">
        <w:rPr>
          <w:rFonts w:asciiTheme="minorHAnsi" w:hAnsiTheme="minorHAnsi" w:cstheme="minorBidi"/>
          <w:sz w:val="24"/>
          <w:szCs w:val="24"/>
        </w:rPr>
        <w:t xml:space="preserve">an area serviced by a fire department </w:t>
      </w:r>
      <w:r w:rsidR="007E45D2" w:rsidRPr="62E9E85C">
        <w:rPr>
          <w:rFonts w:asciiTheme="minorHAnsi" w:hAnsiTheme="minorHAnsi" w:cstheme="minorBidi"/>
          <w:sz w:val="24"/>
          <w:szCs w:val="24"/>
        </w:rPr>
        <w:t xml:space="preserve">is not important, just as long as </w:t>
      </w:r>
      <w:r w:rsidR="00F75BE0" w:rsidRPr="62E9E85C">
        <w:rPr>
          <w:rFonts w:asciiTheme="minorHAnsi" w:hAnsiTheme="minorHAnsi" w:cstheme="minorBidi"/>
          <w:sz w:val="24"/>
          <w:szCs w:val="24"/>
        </w:rPr>
        <w:t>there</w:t>
      </w:r>
      <w:r w:rsidR="007E45D2" w:rsidRPr="62E9E85C">
        <w:rPr>
          <w:rFonts w:asciiTheme="minorHAnsi" w:hAnsiTheme="minorHAnsi" w:cstheme="minorBidi"/>
          <w:sz w:val="24"/>
          <w:szCs w:val="24"/>
        </w:rPr>
        <w:t xml:space="preserve"> is no incorporated city over 10,000 within the district boundaries.</w:t>
      </w:r>
    </w:p>
    <w:p w14:paraId="66B5C3F3" w14:textId="3E2034A9" w:rsidR="007E45D2" w:rsidRPr="00B841A2" w:rsidRDefault="54E7964A" w:rsidP="00FF37E7">
      <w:pPr>
        <w:pStyle w:val="ListNumber"/>
        <w:numPr>
          <w:ilvl w:val="0"/>
          <w:numId w:val="4"/>
        </w:numPr>
        <w:spacing w:after="200" w:line="240" w:lineRule="auto"/>
        <w:ind w:right="0"/>
        <w:rPr>
          <w:rFonts w:asciiTheme="minorHAnsi" w:hAnsiTheme="minorHAnsi" w:cstheme="minorBidi"/>
          <w:sz w:val="24"/>
          <w:szCs w:val="24"/>
        </w:rPr>
      </w:pPr>
      <w:r w:rsidRPr="62E9E85C">
        <w:rPr>
          <w:rFonts w:asciiTheme="minorHAnsi" w:hAnsiTheme="minorHAnsi" w:cstheme="minorBidi"/>
          <w:sz w:val="24"/>
          <w:szCs w:val="24"/>
        </w:rPr>
        <w:t xml:space="preserve">The </w:t>
      </w:r>
      <w:r w:rsidR="007E45D2" w:rsidRPr="62E9E85C">
        <w:rPr>
          <w:rFonts w:asciiTheme="minorHAnsi" w:hAnsiTheme="minorHAnsi" w:cstheme="minorBidi"/>
          <w:sz w:val="24"/>
          <w:szCs w:val="24"/>
        </w:rPr>
        <w:t>LOCAL FIRE AGENCY should protect rural communities and play a substantial cooperative role in the suppression of wildland fires.</w:t>
      </w:r>
    </w:p>
    <w:p w14:paraId="39DE5AA7" w14:textId="5EE489C4" w:rsidR="008F0B55" w:rsidRPr="00B841A2" w:rsidRDefault="007E45D2" w:rsidP="00FF37E7">
      <w:pPr>
        <w:pStyle w:val="ListNumber"/>
        <w:numPr>
          <w:ilvl w:val="0"/>
          <w:numId w:val="4"/>
        </w:numPr>
        <w:spacing w:after="200" w:line="240" w:lineRule="auto"/>
        <w:ind w:right="0"/>
        <w:rPr>
          <w:rFonts w:asciiTheme="minorHAnsi" w:hAnsiTheme="minorHAnsi" w:cstheme="minorBidi"/>
          <w:sz w:val="24"/>
          <w:szCs w:val="24"/>
        </w:rPr>
      </w:pPr>
      <w:r w:rsidRPr="62E9E85C">
        <w:rPr>
          <w:rFonts w:asciiTheme="minorHAnsi" w:hAnsiTheme="minorHAnsi" w:cstheme="minorBidi"/>
          <w:sz w:val="24"/>
          <w:szCs w:val="24"/>
        </w:rPr>
        <w:t>It is preferable</w:t>
      </w:r>
      <w:r w:rsidR="00DF567D" w:rsidRPr="62E9E85C">
        <w:rPr>
          <w:rFonts w:asciiTheme="minorHAnsi" w:hAnsiTheme="minorHAnsi" w:cstheme="minorBidi"/>
          <w:sz w:val="24"/>
          <w:szCs w:val="24"/>
        </w:rPr>
        <w:t xml:space="preserve">, but not mandatory, </w:t>
      </w:r>
      <w:r w:rsidR="619BEB26" w:rsidRPr="62E9E85C">
        <w:rPr>
          <w:rFonts w:asciiTheme="minorHAnsi" w:hAnsiTheme="minorHAnsi" w:cstheme="minorBidi"/>
          <w:sz w:val="24"/>
          <w:szCs w:val="24"/>
        </w:rPr>
        <w:t xml:space="preserve">that </w:t>
      </w:r>
      <w:r w:rsidRPr="62E9E85C">
        <w:rPr>
          <w:rFonts w:asciiTheme="minorHAnsi" w:hAnsiTheme="minorHAnsi" w:cstheme="minorBidi"/>
          <w:sz w:val="24"/>
          <w:szCs w:val="24"/>
        </w:rPr>
        <w:t xml:space="preserve">the LOCAL FIRE AGENCY be a party to an agreement with </w:t>
      </w:r>
      <w:r w:rsidR="344FA38F" w:rsidRPr="62E9E85C">
        <w:rPr>
          <w:rFonts w:asciiTheme="minorHAnsi" w:hAnsiTheme="minorHAnsi" w:cstheme="minorBidi"/>
          <w:sz w:val="24"/>
          <w:szCs w:val="24"/>
        </w:rPr>
        <w:t>DOF</w:t>
      </w:r>
      <w:r w:rsidRPr="62E9E85C">
        <w:rPr>
          <w:rFonts w:asciiTheme="minorHAnsi" w:hAnsiTheme="minorHAnsi" w:cstheme="minorBidi"/>
          <w:sz w:val="24"/>
          <w:szCs w:val="24"/>
        </w:rPr>
        <w:t xml:space="preserve"> (as in mutual aid agreement) and/or a cooperative fire agreement with a USFS or Department of Interior (Bureau of Indian Affairs, Bureau of Land Management, National Parks Service or Fish and Wildlife Services)</w:t>
      </w:r>
      <w:r w:rsidRPr="62E9E85C">
        <w:rPr>
          <w:rFonts w:asciiTheme="minorHAnsi" w:hAnsiTheme="minorHAnsi" w:cstheme="minorBidi"/>
          <w:b/>
          <w:bCs/>
          <w:sz w:val="24"/>
          <w:szCs w:val="24"/>
        </w:rPr>
        <w:t>. Please be prepared to provide a copy of the agreement if requested.</w:t>
      </w:r>
    </w:p>
    <w:p w14:paraId="798BAE66" w14:textId="57B6FDB7" w:rsidR="005C62F3" w:rsidRPr="00621E9A" w:rsidRDefault="007E45D2" w:rsidP="00FF37E7">
      <w:pPr>
        <w:pStyle w:val="ListNumber"/>
        <w:numPr>
          <w:ilvl w:val="0"/>
          <w:numId w:val="4"/>
        </w:numPr>
        <w:spacing w:after="200" w:line="240" w:lineRule="auto"/>
        <w:ind w:right="0"/>
        <w:rPr>
          <w:rFonts w:asciiTheme="minorHAnsi" w:hAnsiTheme="minorHAnsi" w:cstheme="minorBidi"/>
          <w:sz w:val="24"/>
          <w:szCs w:val="24"/>
        </w:rPr>
      </w:pPr>
      <w:r w:rsidRPr="62E9E85C">
        <w:rPr>
          <w:rFonts w:asciiTheme="minorHAnsi" w:hAnsiTheme="minorHAnsi" w:cstheme="minorBidi"/>
          <w:sz w:val="24"/>
          <w:szCs w:val="24"/>
        </w:rPr>
        <w:lastRenderedPageBreak/>
        <w:t>Projects that do not indicate improvement of the protection capabilities will not be eligible.</w:t>
      </w:r>
    </w:p>
    <w:p w14:paraId="623D3CEB" w14:textId="4F152726" w:rsidR="00553734" w:rsidRPr="005E76FA" w:rsidRDefault="00553734" w:rsidP="007171A5">
      <w:pPr>
        <w:pStyle w:val="Heading2"/>
        <w:rPr>
          <w:rFonts w:asciiTheme="minorHAnsi" w:hAnsiTheme="minorHAnsi" w:cstheme="minorHAnsi"/>
        </w:rPr>
      </w:pPr>
      <w:bookmarkStart w:id="13" w:name="_Toc146808851"/>
      <w:r w:rsidRPr="005E76FA">
        <w:rPr>
          <w:rFonts w:asciiTheme="minorHAnsi" w:hAnsiTheme="minorHAnsi" w:cstheme="minorHAnsi"/>
        </w:rPr>
        <w:t>EVALUATION CRITERIA</w:t>
      </w:r>
      <w:bookmarkEnd w:id="13"/>
      <w:r w:rsidRPr="005E76FA">
        <w:rPr>
          <w:rFonts w:asciiTheme="minorHAnsi" w:hAnsiTheme="minorHAnsi" w:cstheme="minorHAnsi"/>
        </w:rPr>
        <w:t xml:space="preserve"> </w:t>
      </w:r>
    </w:p>
    <w:p w14:paraId="6256E5E6" w14:textId="2E15C1BE" w:rsidR="0097535C" w:rsidRPr="00B841A2" w:rsidRDefault="00F313DB" w:rsidP="00FF37E7">
      <w:pPr>
        <w:pStyle w:val="BodyText"/>
        <w:widowControl/>
        <w:numPr>
          <w:ilvl w:val="0"/>
          <w:numId w:val="7"/>
        </w:numPr>
        <w:suppressAutoHyphens w:val="0"/>
        <w:ind w:left="720"/>
        <w:jc w:val="left"/>
        <w:rPr>
          <w:rFonts w:asciiTheme="minorHAnsi" w:hAnsiTheme="minorHAnsi" w:cstheme="minorBidi"/>
          <w:sz w:val="24"/>
          <w:szCs w:val="24"/>
        </w:rPr>
      </w:pPr>
      <w:r w:rsidRPr="5779A4AE">
        <w:rPr>
          <w:rFonts w:asciiTheme="minorHAnsi" w:hAnsiTheme="minorHAnsi" w:cstheme="minorBidi"/>
          <w:b/>
          <w:bCs/>
          <w:sz w:val="24"/>
          <w:szCs w:val="24"/>
          <w:u w:val="single"/>
        </w:rPr>
        <w:t>Call Volume</w:t>
      </w:r>
      <w:r w:rsidRPr="5779A4AE">
        <w:rPr>
          <w:rFonts w:asciiTheme="minorHAnsi" w:hAnsiTheme="minorHAnsi" w:cstheme="minorBidi"/>
          <w:sz w:val="24"/>
          <w:szCs w:val="24"/>
        </w:rPr>
        <w:t xml:space="preserve"> – One indicator of need is the number of fire runs made by </w:t>
      </w:r>
      <w:r w:rsidR="55CC5F06" w:rsidRPr="5779A4AE">
        <w:rPr>
          <w:rFonts w:asciiTheme="minorHAnsi" w:hAnsiTheme="minorHAnsi" w:cstheme="minorBidi"/>
          <w:sz w:val="24"/>
          <w:szCs w:val="24"/>
        </w:rPr>
        <w:t xml:space="preserve">the </w:t>
      </w:r>
      <w:r w:rsidR="00D97E9B" w:rsidRPr="5779A4AE">
        <w:rPr>
          <w:rFonts w:asciiTheme="minorHAnsi" w:hAnsiTheme="minorHAnsi" w:cstheme="minorBidi"/>
          <w:sz w:val="24"/>
          <w:szCs w:val="24"/>
        </w:rPr>
        <w:t>LOCAL FIRE AGENCY</w:t>
      </w:r>
      <w:r w:rsidRPr="5779A4AE">
        <w:rPr>
          <w:rFonts w:asciiTheme="minorHAnsi" w:hAnsiTheme="minorHAnsi" w:cstheme="minorBidi"/>
          <w:sz w:val="24"/>
          <w:szCs w:val="24"/>
        </w:rPr>
        <w:t>. Since VF</w:t>
      </w:r>
      <w:r w:rsidR="6B2EB02F" w:rsidRPr="5779A4AE">
        <w:rPr>
          <w:rFonts w:asciiTheme="minorHAnsi" w:hAnsiTheme="minorHAnsi" w:cstheme="minorBidi"/>
          <w:sz w:val="24"/>
          <w:szCs w:val="24"/>
        </w:rPr>
        <w:t>C</w:t>
      </w:r>
      <w:r w:rsidRPr="5779A4AE">
        <w:rPr>
          <w:rFonts w:asciiTheme="minorHAnsi" w:hAnsiTheme="minorHAnsi" w:cstheme="minorBidi"/>
          <w:sz w:val="24"/>
          <w:szCs w:val="24"/>
        </w:rPr>
        <w:t xml:space="preserve"> supports wildland and structural needs, call volume counts should include both but </w:t>
      </w:r>
      <w:r w:rsidRPr="5779A4AE">
        <w:rPr>
          <w:rFonts w:asciiTheme="minorHAnsi" w:hAnsiTheme="minorHAnsi" w:cstheme="minorBidi"/>
          <w:b/>
          <w:bCs/>
          <w:sz w:val="24"/>
          <w:szCs w:val="24"/>
          <w:u w:val="single"/>
        </w:rPr>
        <w:t>NOT</w:t>
      </w:r>
      <w:r w:rsidRPr="5779A4AE">
        <w:rPr>
          <w:rFonts w:asciiTheme="minorHAnsi" w:hAnsiTheme="minorHAnsi" w:cstheme="minorBidi"/>
          <w:sz w:val="24"/>
          <w:szCs w:val="24"/>
        </w:rPr>
        <w:t xml:space="preserve"> medical </w:t>
      </w:r>
      <w:r w:rsidR="00EC66E9" w:rsidRPr="5779A4AE">
        <w:rPr>
          <w:rFonts w:asciiTheme="minorHAnsi" w:hAnsiTheme="minorHAnsi" w:cstheme="minorBidi"/>
          <w:sz w:val="24"/>
          <w:szCs w:val="24"/>
        </w:rPr>
        <w:t>and</w:t>
      </w:r>
      <w:r w:rsidRPr="5779A4AE">
        <w:rPr>
          <w:rFonts w:asciiTheme="minorHAnsi" w:hAnsiTheme="minorHAnsi" w:cstheme="minorBidi"/>
          <w:sz w:val="24"/>
          <w:szCs w:val="24"/>
        </w:rPr>
        <w:t xml:space="preserve"> rescue. The review committee will rely on data supplied by the applicant </w:t>
      </w:r>
      <w:r w:rsidRPr="00EC66E9">
        <w:rPr>
          <w:rFonts w:asciiTheme="minorHAnsi" w:hAnsiTheme="minorHAnsi" w:cstheme="minorBidi"/>
          <w:sz w:val="24"/>
          <w:szCs w:val="24"/>
        </w:rPr>
        <w:t>and</w:t>
      </w:r>
      <w:r w:rsidRPr="5779A4AE">
        <w:rPr>
          <w:rFonts w:asciiTheme="minorHAnsi" w:hAnsiTheme="minorHAnsi" w:cstheme="minorBidi"/>
          <w:sz w:val="24"/>
          <w:szCs w:val="24"/>
        </w:rPr>
        <w:t xml:space="preserve"> by the Office of State Fire Marshal. </w:t>
      </w:r>
    </w:p>
    <w:p w14:paraId="3ABEA34A" w14:textId="1494B21B" w:rsidR="000512C2" w:rsidRPr="00B841A2" w:rsidRDefault="00556BEE" w:rsidP="00FF37E7">
      <w:pPr>
        <w:pStyle w:val="BodyText"/>
        <w:widowControl/>
        <w:numPr>
          <w:ilvl w:val="0"/>
          <w:numId w:val="7"/>
        </w:numPr>
        <w:suppressAutoHyphens w:val="0"/>
        <w:ind w:left="720"/>
        <w:jc w:val="left"/>
        <w:rPr>
          <w:rFonts w:asciiTheme="minorHAnsi" w:hAnsiTheme="minorHAnsi" w:cstheme="minorBidi"/>
          <w:sz w:val="24"/>
          <w:szCs w:val="24"/>
        </w:rPr>
      </w:pPr>
      <w:r w:rsidRPr="5779A4AE">
        <w:rPr>
          <w:rFonts w:asciiTheme="minorHAnsi" w:hAnsiTheme="minorHAnsi" w:cstheme="minorBidi"/>
          <w:b/>
          <w:bCs/>
          <w:sz w:val="24"/>
          <w:szCs w:val="24"/>
          <w:u w:val="single"/>
        </w:rPr>
        <w:t>Alaska National Fire Information Reporting System (ANFIRS)</w:t>
      </w:r>
      <w:r w:rsidR="00901ACB" w:rsidRPr="5779A4AE">
        <w:rPr>
          <w:rFonts w:asciiTheme="minorHAnsi" w:hAnsiTheme="minorHAnsi" w:cstheme="minorBidi"/>
          <w:b/>
          <w:bCs/>
          <w:sz w:val="24"/>
          <w:szCs w:val="24"/>
          <w:u w:val="single"/>
        </w:rPr>
        <w:t xml:space="preserve"> </w:t>
      </w:r>
      <w:r w:rsidRPr="5779A4AE">
        <w:rPr>
          <w:rFonts w:asciiTheme="minorHAnsi" w:hAnsiTheme="minorHAnsi" w:cstheme="minorBidi"/>
          <w:sz w:val="24"/>
          <w:szCs w:val="24"/>
        </w:rPr>
        <w:t xml:space="preserve">- Fire Reporting in ANFIRS is critical to capturing Alaska’s statistics which in turn are forwarded to the US Fire Administration. These statistics </w:t>
      </w:r>
      <w:r w:rsidR="00FA325A" w:rsidRPr="5779A4AE">
        <w:rPr>
          <w:rFonts w:asciiTheme="minorHAnsi" w:hAnsiTheme="minorHAnsi" w:cstheme="minorBidi"/>
          <w:sz w:val="24"/>
          <w:szCs w:val="24"/>
        </w:rPr>
        <w:t xml:space="preserve">play a </w:t>
      </w:r>
      <w:r w:rsidR="00853A2E" w:rsidRPr="5779A4AE">
        <w:rPr>
          <w:rFonts w:asciiTheme="minorHAnsi" w:hAnsiTheme="minorHAnsi" w:cstheme="minorBidi"/>
          <w:sz w:val="24"/>
          <w:szCs w:val="24"/>
        </w:rPr>
        <w:t xml:space="preserve">huge </w:t>
      </w:r>
      <w:r w:rsidR="00FA325A" w:rsidRPr="5779A4AE">
        <w:rPr>
          <w:rFonts w:asciiTheme="minorHAnsi" w:hAnsiTheme="minorHAnsi" w:cstheme="minorBidi"/>
          <w:sz w:val="24"/>
          <w:szCs w:val="24"/>
        </w:rPr>
        <w:t>role</w:t>
      </w:r>
      <w:r w:rsidR="0097535C" w:rsidRPr="5779A4AE">
        <w:rPr>
          <w:rFonts w:asciiTheme="minorHAnsi" w:hAnsiTheme="minorHAnsi" w:cstheme="minorBidi"/>
          <w:sz w:val="24"/>
          <w:szCs w:val="24"/>
        </w:rPr>
        <w:t xml:space="preserve"> in</w:t>
      </w:r>
      <w:r w:rsidRPr="5779A4AE">
        <w:rPr>
          <w:rFonts w:asciiTheme="minorHAnsi" w:hAnsiTheme="minorHAnsi" w:cstheme="minorBidi"/>
          <w:sz w:val="24"/>
          <w:szCs w:val="24"/>
        </w:rPr>
        <w:t xml:space="preserve"> the national formula used to determine how much VF</w:t>
      </w:r>
      <w:r w:rsidR="71A3AEA5" w:rsidRPr="5779A4AE">
        <w:rPr>
          <w:rFonts w:asciiTheme="minorHAnsi" w:hAnsiTheme="minorHAnsi" w:cstheme="minorBidi"/>
          <w:sz w:val="24"/>
          <w:szCs w:val="24"/>
        </w:rPr>
        <w:t>C</w:t>
      </w:r>
      <w:r w:rsidRPr="5779A4AE">
        <w:rPr>
          <w:rFonts w:asciiTheme="minorHAnsi" w:hAnsiTheme="minorHAnsi" w:cstheme="minorBidi"/>
          <w:sz w:val="24"/>
          <w:szCs w:val="24"/>
        </w:rPr>
        <w:t xml:space="preserve"> funding comes to Alaska each federal fiscal year. </w:t>
      </w:r>
      <w:r w:rsidR="000512C2" w:rsidRPr="5779A4AE">
        <w:rPr>
          <w:rFonts w:asciiTheme="minorHAnsi" w:hAnsiTheme="minorHAnsi" w:cstheme="minorBidi"/>
          <w:sz w:val="24"/>
          <w:szCs w:val="24"/>
        </w:rPr>
        <w:t xml:space="preserve">For more information visit: </w:t>
      </w:r>
      <w:hyperlink r:id="rId17">
        <w:r w:rsidR="000512C2" w:rsidRPr="5779A4AE">
          <w:rPr>
            <w:rStyle w:val="Hyperlink"/>
            <w:rFonts w:asciiTheme="minorHAnsi" w:hAnsiTheme="minorHAnsi" w:cstheme="minorBidi"/>
            <w:sz w:val="24"/>
            <w:szCs w:val="24"/>
          </w:rPr>
          <w:t>http</w:t>
        </w:r>
        <w:r w:rsidR="00E99266" w:rsidRPr="5779A4AE">
          <w:rPr>
            <w:rStyle w:val="Hyperlink"/>
            <w:rFonts w:asciiTheme="minorHAnsi" w:hAnsiTheme="minorHAnsi" w:cstheme="minorBidi"/>
            <w:sz w:val="24"/>
            <w:szCs w:val="24"/>
          </w:rPr>
          <w:t>s://dps.alaska.gov/fire/alaskafirestatistics</w:t>
        </w:r>
      </w:hyperlink>
    </w:p>
    <w:p w14:paraId="3E8B1597" w14:textId="390BBCA0" w:rsidR="00E210F5" w:rsidRPr="00B841A2" w:rsidRDefault="00F313DB" w:rsidP="00FF37E7">
      <w:pPr>
        <w:pStyle w:val="BodyText"/>
        <w:widowControl/>
        <w:numPr>
          <w:ilvl w:val="0"/>
          <w:numId w:val="7"/>
        </w:numPr>
        <w:suppressAutoHyphens w:val="0"/>
        <w:ind w:left="720"/>
        <w:jc w:val="left"/>
        <w:rPr>
          <w:rFonts w:asciiTheme="minorHAnsi" w:hAnsiTheme="minorHAnsi" w:cstheme="minorBidi"/>
          <w:sz w:val="24"/>
          <w:szCs w:val="24"/>
        </w:rPr>
      </w:pPr>
      <w:r w:rsidRPr="5779A4AE">
        <w:rPr>
          <w:rFonts w:asciiTheme="minorHAnsi" w:hAnsiTheme="minorHAnsi" w:cstheme="minorBidi"/>
          <w:b/>
          <w:bCs/>
          <w:sz w:val="24"/>
          <w:szCs w:val="24"/>
          <w:u w:val="single"/>
        </w:rPr>
        <w:t>VF</w:t>
      </w:r>
      <w:r w:rsidR="59035147" w:rsidRPr="5779A4AE">
        <w:rPr>
          <w:rFonts w:asciiTheme="minorHAnsi" w:hAnsiTheme="minorHAnsi" w:cstheme="minorBidi"/>
          <w:b/>
          <w:bCs/>
          <w:sz w:val="24"/>
          <w:szCs w:val="24"/>
          <w:u w:val="single"/>
        </w:rPr>
        <w:t>C</w:t>
      </w:r>
      <w:r w:rsidRPr="5779A4AE">
        <w:rPr>
          <w:rFonts w:asciiTheme="minorHAnsi" w:hAnsiTheme="minorHAnsi" w:cstheme="minorBidi"/>
          <w:b/>
          <w:bCs/>
          <w:sz w:val="24"/>
          <w:szCs w:val="24"/>
          <w:u w:val="single"/>
        </w:rPr>
        <w:t xml:space="preserve"> Award Previous Years</w:t>
      </w:r>
      <w:r w:rsidRPr="5779A4AE">
        <w:rPr>
          <w:rFonts w:asciiTheme="minorHAnsi" w:hAnsiTheme="minorHAnsi" w:cstheme="minorBidi"/>
          <w:sz w:val="24"/>
          <w:szCs w:val="24"/>
        </w:rPr>
        <w:t xml:space="preserve"> –</w:t>
      </w:r>
      <w:r w:rsidR="00441255" w:rsidRPr="5779A4AE">
        <w:rPr>
          <w:rFonts w:asciiTheme="minorHAnsi" w:hAnsiTheme="minorHAnsi" w:cstheme="minorBidi"/>
          <w:sz w:val="24"/>
          <w:szCs w:val="24"/>
        </w:rPr>
        <w:t xml:space="preserve"> Fire department</w:t>
      </w:r>
      <w:r w:rsidR="008806AC" w:rsidRPr="5779A4AE">
        <w:rPr>
          <w:rFonts w:asciiTheme="minorHAnsi" w:hAnsiTheme="minorHAnsi" w:cstheme="minorBidi"/>
          <w:sz w:val="24"/>
          <w:szCs w:val="24"/>
        </w:rPr>
        <w:t>s</w:t>
      </w:r>
      <w:r w:rsidR="00441255" w:rsidRPr="5779A4AE">
        <w:rPr>
          <w:rFonts w:asciiTheme="minorHAnsi" w:hAnsiTheme="minorHAnsi" w:cstheme="minorBidi"/>
          <w:sz w:val="24"/>
          <w:szCs w:val="24"/>
        </w:rPr>
        <w:t xml:space="preserve"> must be current on </w:t>
      </w:r>
      <w:r w:rsidR="007F0EA3" w:rsidRPr="5779A4AE">
        <w:rPr>
          <w:rFonts w:asciiTheme="minorHAnsi" w:hAnsiTheme="minorHAnsi" w:cstheme="minorBidi"/>
          <w:sz w:val="24"/>
          <w:szCs w:val="24"/>
        </w:rPr>
        <w:t xml:space="preserve">the </w:t>
      </w:r>
      <w:r w:rsidR="00441255" w:rsidRPr="5779A4AE">
        <w:rPr>
          <w:rFonts w:asciiTheme="minorHAnsi" w:hAnsiTheme="minorHAnsi" w:cstheme="minorBidi"/>
          <w:sz w:val="24"/>
          <w:szCs w:val="24"/>
        </w:rPr>
        <w:t>past</w:t>
      </w:r>
      <w:r w:rsidR="007F0EA3" w:rsidRPr="5779A4AE">
        <w:rPr>
          <w:rFonts w:asciiTheme="minorHAnsi" w:hAnsiTheme="minorHAnsi" w:cstheme="minorBidi"/>
          <w:sz w:val="24"/>
          <w:szCs w:val="24"/>
        </w:rPr>
        <w:t xml:space="preserve"> 5</w:t>
      </w:r>
      <w:r w:rsidR="00441255" w:rsidRPr="5779A4AE">
        <w:rPr>
          <w:rFonts w:asciiTheme="minorHAnsi" w:hAnsiTheme="minorHAnsi" w:cstheme="minorBidi"/>
          <w:sz w:val="24"/>
          <w:szCs w:val="24"/>
        </w:rPr>
        <w:t xml:space="preserve"> VF</w:t>
      </w:r>
      <w:r w:rsidR="71745C3A" w:rsidRPr="5779A4AE">
        <w:rPr>
          <w:rFonts w:asciiTheme="minorHAnsi" w:hAnsiTheme="minorHAnsi" w:cstheme="minorBidi"/>
          <w:sz w:val="24"/>
          <w:szCs w:val="24"/>
        </w:rPr>
        <w:t>C</w:t>
      </w:r>
      <w:r w:rsidR="00441255" w:rsidRPr="5779A4AE">
        <w:rPr>
          <w:rFonts w:asciiTheme="minorHAnsi" w:hAnsiTheme="minorHAnsi" w:cstheme="minorBidi"/>
          <w:sz w:val="24"/>
          <w:szCs w:val="24"/>
        </w:rPr>
        <w:t xml:space="preserve"> grant awards in order to </w:t>
      </w:r>
      <w:r w:rsidR="006B3B6F" w:rsidRPr="5779A4AE">
        <w:rPr>
          <w:rFonts w:asciiTheme="minorHAnsi" w:hAnsiTheme="minorHAnsi" w:cstheme="minorBidi"/>
          <w:sz w:val="24"/>
          <w:szCs w:val="24"/>
        </w:rPr>
        <w:t xml:space="preserve">be </w:t>
      </w:r>
      <w:r w:rsidR="00441255" w:rsidRPr="5779A4AE">
        <w:rPr>
          <w:rFonts w:asciiTheme="minorHAnsi" w:hAnsiTheme="minorHAnsi" w:cstheme="minorBidi"/>
          <w:sz w:val="24"/>
          <w:szCs w:val="24"/>
        </w:rPr>
        <w:t xml:space="preserve">eligible for this year’s program. This means providing proof of expenditures (invoices, receipts, cashed checks) for last year purchases to </w:t>
      </w:r>
      <w:r w:rsidR="10E73176" w:rsidRPr="5779A4AE">
        <w:rPr>
          <w:rFonts w:asciiTheme="minorHAnsi" w:hAnsiTheme="minorHAnsi" w:cstheme="minorBidi"/>
          <w:sz w:val="24"/>
          <w:szCs w:val="24"/>
        </w:rPr>
        <w:t>DOF</w:t>
      </w:r>
      <w:r w:rsidR="00441255" w:rsidRPr="5779A4AE">
        <w:rPr>
          <w:rFonts w:asciiTheme="minorHAnsi" w:hAnsiTheme="minorHAnsi" w:cstheme="minorBidi"/>
          <w:sz w:val="24"/>
          <w:szCs w:val="24"/>
        </w:rPr>
        <w:t xml:space="preserve">. </w:t>
      </w:r>
      <w:r w:rsidRPr="5779A4AE">
        <w:rPr>
          <w:rFonts w:asciiTheme="minorHAnsi" w:hAnsiTheme="minorHAnsi" w:cstheme="minorBidi"/>
          <w:sz w:val="24"/>
          <w:szCs w:val="24"/>
        </w:rPr>
        <w:t>Rotating funding to more fire departments by limiting back-to-back years of VF</w:t>
      </w:r>
      <w:r w:rsidR="0B7A44B5" w:rsidRPr="5779A4AE">
        <w:rPr>
          <w:rFonts w:asciiTheme="minorHAnsi" w:hAnsiTheme="minorHAnsi" w:cstheme="minorBidi"/>
          <w:sz w:val="24"/>
          <w:szCs w:val="24"/>
        </w:rPr>
        <w:t>C</w:t>
      </w:r>
      <w:r w:rsidRPr="5779A4AE">
        <w:rPr>
          <w:rFonts w:asciiTheme="minorHAnsi" w:hAnsiTheme="minorHAnsi" w:cstheme="minorBidi"/>
          <w:sz w:val="24"/>
          <w:szCs w:val="24"/>
        </w:rPr>
        <w:t xml:space="preserve"> funding is another way to attempt to distribute dollars more equitably. Although this may be disruptive to long-term plans for a fire department to stretch purchasing over several years, the opportunity for funding more fire departments is the goal.</w:t>
      </w:r>
      <w:r w:rsidR="00441255" w:rsidRPr="5779A4AE">
        <w:rPr>
          <w:rFonts w:asciiTheme="minorHAnsi" w:hAnsiTheme="minorHAnsi" w:cstheme="minorBidi"/>
          <w:sz w:val="24"/>
          <w:szCs w:val="24"/>
        </w:rPr>
        <w:t xml:space="preserve"> Awards will be made to </w:t>
      </w:r>
      <w:r w:rsidR="00AA5352" w:rsidRPr="5779A4AE">
        <w:rPr>
          <w:rFonts w:asciiTheme="minorHAnsi" w:hAnsiTheme="minorHAnsi" w:cstheme="minorBidi"/>
          <w:sz w:val="24"/>
          <w:szCs w:val="24"/>
        </w:rPr>
        <w:t xml:space="preserve">maximize the number of rural fire departments that will benefit from this program. </w:t>
      </w:r>
    </w:p>
    <w:p w14:paraId="78C8152C" w14:textId="77777777" w:rsidR="00251E85" w:rsidRPr="00B841A2" w:rsidRDefault="00CA2CCF" w:rsidP="00FF37E7">
      <w:pPr>
        <w:pStyle w:val="BodyText"/>
        <w:widowControl/>
        <w:numPr>
          <w:ilvl w:val="0"/>
          <w:numId w:val="7"/>
        </w:numPr>
        <w:suppressAutoHyphens w:val="0"/>
        <w:ind w:left="720"/>
        <w:jc w:val="left"/>
        <w:rPr>
          <w:rFonts w:asciiTheme="minorHAnsi" w:hAnsiTheme="minorHAnsi" w:cstheme="minorBidi"/>
          <w:sz w:val="24"/>
          <w:szCs w:val="24"/>
        </w:rPr>
      </w:pPr>
      <w:r w:rsidRPr="5779A4AE">
        <w:rPr>
          <w:rFonts w:asciiTheme="minorHAnsi" w:hAnsiTheme="minorHAnsi" w:cstheme="minorBidi"/>
          <w:b/>
          <w:bCs/>
          <w:sz w:val="24"/>
          <w:szCs w:val="24"/>
          <w:u w:val="single"/>
        </w:rPr>
        <w:t xml:space="preserve">National Incident Management System (NIMS) Compliance </w:t>
      </w:r>
      <w:r w:rsidR="00D13529" w:rsidRPr="5779A4AE">
        <w:rPr>
          <w:rFonts w:asciiTheme="minorHAnsi" w:hAnsiTheme="minorHAnsi" w:cstheme="minorBidi"/>
          <w:b/>
          <w:bCs/>
          <w:sz w:val="24"/>
          <w:szCs w:val="24"/>
        </w:rPr>
        <w:t xml:space="preserve">– </w:t>
      </w:r>
      <w:r w:rsidR="00D13529" w:rsidRPr="5779A4AE">
        <w:rPr>
          <w:rFonts w:asciiTheme="minorHAnsi" w:hAnsiTheme="minorHAnsi" w:cstheme="minorBidi"/>
          <w:sz w:val="24"/>
          <w:szCs w:val="24"/>
        </w:rPr>
        <w:t xml:space="preserve">NIMS training is required under Homeland Security Presidential Directive (HSPD-5) to receive federal funding, contracts, grants, training, and reimbursement of disaster recovery funds. For details visit: </w:t>
      </w:r>
      <w:hyperlink r:id="rId18">
        <w:r w:rsidR="00251E85" w:rsidRPr="5779A4AE">
          <w:rPr>
            <w:rStyle w:val="Hyperlink"/>
            <w:rFonts w:asciiTheme="minorHAnsi" w:hAnsiTheme="minorHAnsi" w:cstheme="minorBidi"/>
            <w:sz w:val="24"/>
            <w:szCs w:val="24"/>
          </w:rPr>
          <w:t>http://fema.gov/pdf/emergency/nims/nims_training_program.pdf</w:t>
        </w:r>
      </w:hyperlink>
    </w:p>
    <w:p w14:paraId="2EE13897" w14:textId="3C5E773A" w:rsidR="00251E85" w:rsidRPr="00B841A2" w:rsidRDefault="00251E85" w:rsidP="001650C5">
      <w:pPr>
        <w:pStyle w:val="BodyText"/>
        <w:widowControl/>
        <w:tabs>
          <w:tab w:val="clear" w:pos="-720"/>
        </w:tabs>
        <w:suppressAutoHyphens w:val="0"/>
        <w:ind w:left="360"/>
        <w:jc w:val="left"/>
        <w:rPr>
          <w:rFonts w:asciiTheme="minorHAnsi" w:hAnsiTheme="minorHAnsi" w:cstheme="minorHAnsi"/>
          <w:sz w:val="24"/>
          <w:szCs w:val="24"/>
        </w:rPr>
      </w:pPr>
      <w:r w:rsidRPr="00B841A2">
        <w:rPr>
          <w:rFonts w:asciiTheme="minorHAnsi" w:hAnsiTheme="minorHAnsi" w:cstheme="minorHAnsi"/>
          <w:sz w:val="24"/>
          <w:szCs w:val="24"/>
        </w:rPr>
        <w:t>FEMA’s Emergency Management Institute offers FREE on-line NIMS- complaint training ranging from 1-3 hours in length. For a course list, visit:</w:t>
      </w:r>
      <w:r w:rsidRPr="00B841A2">
        <w:rPr>
          <w:rFonts w:asciiTheme="minorHAnsi" w:hAnsiTheme="minorHAnsi" w:cstheme="minorHAnsi"/>
        </w:rPr>
        <w:t xml:space="preserve"> </w:t>
      </w:r>
      <w:hyperlink r:id="rId19" w:history="1">
        <w:r w:rsidRPr="00B841A2">
          <w:rPr>
            <w:rStyle w:val="Hyperlink"/>
            <w:rFonts w:asciiTheme="minorHAnsi" w:hAnsiTheme="minorHAnsi" w:cstheme="minorHAnsi"/>
            <w:sz w:val="24"/>
            <w:szCs w:val="24"/>
          </w:rPr>
          <w:t>https://training.fema.gov/nims/</w:t>
        </w:r>
      </w:hyperlink>
    </w:p>
    <w:p w14:paraId="1144B939" w14:textId="6303BB43" w:rsidR="00085996" w:rsidRDefault="00251E85" w:rsidP="62E9E85C">
      <w:pPr>
        <w:pStyle w:val="BodyText"/>
        <w:widowControl/>
        <w:suppressAutoHyphens w:val="0"/>
        <w:spacing w:after="0"/>
        <w:ind w:left="360"/>
        <w:jc w:val="left"/>
        <w:rPr>
          <w:rFonts w:asciiTheme="minorHAnsi" w:hAnsiTheme="minorHAnsi" w:cstheme="minorBidi"/>
          <w:sz w:val="24"/>
          <w:szCs w:val="24"/>
        </w:rPr>
      </w:pPr>
      <w:r w:rsidRPr="62E9E85C">
        <w:rPr>
          <w:rFonts w:asciiTheme="minorHAnsi" w:hAnsiTheme="minorHAnsi" w:cstheme="minorBidi"/>
          <w:sz w:val="24"/>
          <w:szCs w:val="24"/>
        </w:rPr>
        <w:t>For the purposes of the VF</w:t>
      </w:r>
      <w:r w:rsidR="48EF8806" w:rsidRPr="62E9E85C">
        <w:rPr>
          <w:rFonts w:asciiTheme="minorHAnsi" w:hAnsiTheme="minorHAnsi" w:cstheme="minorBidi"/>
          <w:sz w:val="24"/>
          <w:szCs w:val="24"/>
        </w:rPr>
        <w:t>C</w:t>
      </w:r>
      <w:r w:rsidRPr="62E9E85C">
        <w:rPr>
          <w:rFonts w:asciiTheme="minorHAnsi" w:hAnsiTheme="minorHAnsi" w:cstheme="minorBidi"/>
          <w:sz w:val="24"/>
          <w:szCs w:val="24"/>
        </w:rPr>
        <w:t xml:space="preserve"> grants IS-700</w:t>
      </w:r>
      <w:r w:rsidR="00C22B66" w:rsidRPr="62E9E85C">
        <w:rPr>
          <w:rFonts w:asciiTheme="minorHAnsi" w:hAnsiTheme="minorHAnsi" w:cstheme="minorBidi"/>
          <w:sz w:val="24"/>
          <w:szCs w:val="24"/>
        </w:rPr>
        <w:t>.A</w:t>
      </w:r>
      <w:r w:rsidR="00FA325A" w:rsidRPr="62E9E85C">
        <w:rPr>
          <w:rFonts w:asciiTheme="minorHAnsi" w:hAnsiTheme="minorHAnsi" w:cstheme="minorBidi"/>
          <w:sz w:val="24"/>
          <w:szCs w:val="24"/>
        </w:rPr>
        <w:t>,</w:t>
      </w:r>
      <w:r w:rsidRPr="62E9E85C">
        <w:rPr>
          <w:rFonts w:asciiTheme="minorHAnsi" w:hAnsiTheme="minorHAnsi" w:cstheme="minorBidi"/>
          <w:sz w:val="24"/>
          <w:szCs w:val="24"/>
        </w:rPr>
        <w:t xml:space="preserve"> IS-</w:t>
      </w:r>
      <w:r w:rsidR="00C22B66" w:rsidRPr="62E9E85C">
        <w:rPr>
          <w:rFonts w:asciiTheme="minorHAnsi" w:hAnsiTheme="minorHAnsi" w:cstheme="minorBidi"/>
          <w:sz w:val="24"/>
          <w:szCs w:val="24"/>
        </w:rPr>
        <w:t>1</w:t>
      </w:r>
      <w:r w:rsidRPr="62E9E85C">
        <w:rPr>
          <w:rFonts w:asciiTheme="minorHAnsi" w:hAnsiTheme="minorHAnsi" w:cstheme="minorBidi"/>
          <w:sz w:val="24"/>
          <w:szCs w:val="24"/>
        </w:rPr>
        <w:t>00</w:t>
      </w:r>
      <w:r w:rsidR="00C22B66" w:rsidRPr="62E9E85C">
        <w:rPr>
          <w:rFonts w:asciiTheme="minorHAnsi" w:hAnsiTheme="minorHAnsi" w:cstheme="minorBidi"/>
          <w:sz w:val="24"/>
          <w:szCs w:val="24"/>
        </w:rPr>
        <w:t>.B</w:t>
      </w:r>
      <w:r w:rsidR="00FA325A" w:rsidRPr="62E9E85C">
        <w:rPr>
          <w:rFonts w:asciiTheme="minorHAnsi" w:hAnsiTheme="minorHAnsi" w:cstheme="minorBidi"/>
          <w:sz w:val="24"/>
          <w:szCs w:val="24"/>
        </w:rPr>
        <w:t xml:space="preserve">, IS-800b, IS-200b </w:t>
      </w:r>
      <w:r w:rsidRPr="62E9E85C">
        <w:rPr>
          <w:rFonts w:asciiTheme="minorHAnsi" w:hAnsiTheme="minorHAnsi" w:cstheme="minorBidi"/>
          <w:sz w:val="24"/>
          <w:szCs w:val="24"/>
        </w:rPr>
        <w:t>will meet the require</w:t>
      </w:r>
      <w:r w:rsidR="00556BEE" w:rsidRPr="62E9E85C">
        <w:rPr>
          <w:rFonts w:asciiTheme="minorHAnsi" w:hAnsiTheme="minorHAnsi" w:cstheme="minorBidi"/>
          <w:sz w:val="24"/>
          <w:szCs w:val="24"/>
        </w:rPr>
        <w:t>ment</w:t>
      </w:r>
      <w:r w:rsidR="00FA325A" w:rsidRPr="62E9E85C">
        <w:rPr>
          <w:rFonts w:asciiTheme="minorHAnsi" w:hAnsiTheme="minorHAnsi" w:cstheme="minorBidi"/>
          <w:sz w:val="24"/>
          <w:szCs w:val="24"/>
        </w:rPr>
        <w:t>.</w:t>
      </w:r>
      <w:r w:rsidR="001D25F3" w:rsidRPr="62E9E85C">
        <w:rPr>
          <w:rFonts w:asciiTheme="minorHAnsi" w:hAnsiTheme="minorHAnsi" w:cstheme="minorBidi"/>
          <w:sz w:val="24"/>
          <w:szCs w:val="24"/>
        </w:rPr>
        <w:t xml:space="preserve"> </w:t>
      </w:r>
    </w:p>
    <w:p w14:paraId="2D776FC1" w14:textId="77777777" w:rsidR="00621E9A" w:rsidRPr="00B841A2" w:rsidRDefault="00621E9A" w:rsidP="62E9E85C">
      <w:pPr>
        <w:pStyle w:val="BodyText"/>
        <w:widowControl/>
        <w:suppressAutoHyphens w:val="0"/>
        <w:spacing w:after="0"/>
        <w:ind w:left="360"/>
        <w:jc w:val="left"/>
        <w:rPr>
          <w:rFonts w:asciiTheme="minorHAnsi" w:hAnsiTheme="minorHAnsi" w:cstheme="minorBidi"/>
          <w:sz w:val="24"/>
          <w:szCs w:val="24"/>
        </w:rPr>
      </w:pPr>
    </w:p>
    <w:p w14:paraId="6BB4C1CE" w14:textId="433751B2" w:rsidR="007D6328" w:rsidRPr="00B841A2" w:rsidRDefault="00F313DB" w:rsidP="5195148B">
      <w:pPr>
        <w:jc w:val="center"/>
        <w:rPr>
          <w:rFonts w:asciiTheme="minorHAnsi" w:hAnsiTheme="minorHAnsi" w:cstheme="minorBidi"/>
          <w:sz w:val="24"/>
          <w:szCs w:val="24"/>
        </w:rPr>
      </w:pPr>
      <w:r w:rsidRPr="5195148B">
        <w:rPr>
          <w:rFonts w:asciiTheme="minorHAnsi" w:hAnsiTheme="minorHAnsi" w:cstheme="minorBidi"/>
          <w:b/>
          <w:bCs/>
          <w:i/>
          <w:iCs/>
          <w:sz w:val="24"/>
          <w:szCs w:val="24"/>
        </w:rPr>
        <w:t xml:space="preserve">No one criterion listed above will assure or eliminate a </w:t>
      </w:r>
      <w:r w:rsidR="00E210F5" w:rsidRPr="5195148B">
        <w:rPr>
          <w:rFonts w:asciiTheme="minorHAnsi" w:hAnsiTheme="minorHAnsi" w:cstheme="minorBidi"/>
          <w:b/>
          <w:bCs/>
          <w:i/>
          <w:iCs/>
          <w:sz w:val="24"/>
          <w:szCs w:val="24"/>
        </w:rPr>
        <w:t xml:space="preserve">fire department from funding. A </w:t>
      </w:r>
      <w:r w:rsidR="00CB66A7" w:rsidRPr="5195148B">
        <w:rPr>
          <w:rFonts w:asciiTheme="minorHAnsi" w:hAnsiTheme="minorHAnsi" w:cstheme="minorBidi"/>
          <w:b/>
          <w:bCs/>
          <w:i/>
          <w:iCs/>
          <w:sz w:val="24"/>
          <w:szCs w:val="24"/>
        </w:rPr>
        <w:t>c</w:t>
      </w:r>
      <w:r w:rsidRPr="5195148B">
        <w:rPr>
          <w:rFonts w:asciiTheme="minorHAnsi" w:hAnsiTheme="minorHAnsi" w:cstheme="minorBidi"/>
          <w:b/>
          <w:bCs/>
          <w:i/>
          <w:iCs/>
          <w:sz w:val="24"/>
          <w:szCs w:val="24"/>
        </w:rPr>
        <w:t xml:space="preserve">ombination of these factors will </w:t>
      </w:r>
      <w:r w:rsidR="00553734" w:rsidRPr="5195148B">
        <w:rPr>
          <w:rFonts w:asciiTheme="minorHAnsi" w:hAnsiTheme="minorHAnsi" w:cstheme="minorBidi"/>
          <w:b/>
          <w:bCs/>
          <w:i/>
          <w:iCs/>
          <w:sz w:val="24"/>
          <w:szCs w:val="24"/>
        </w:rPr>
        <w:t xml:space="preserve">be part of the </w:t>
      </w:r>
      <w:r w:rsidR="00AF6EEF" w:rsidRPr="5195148B">
        <w:rPr>
          <w:rFonts w:asciiTheme="minorHAnsi" w:hAnsiTheme="minorHAnsi" w:cstheme="minorBidi"/>
          <w:b/>
          <w:bCs/>
          <w:i/>
          <w:iCs/>
          <w:sz w:val="24"/>
          <w:szCs w:val="24"/>
        </w:rPr>
        <w:t>evaluati</w:t>
      </w:r>
      <w:bookmarkStart w:id="14" w:name="_Toc154292294"/>
      <w:r w:rsidR="00A831E6" w:rsidRPr="5195148B">
        <w:rPr>
          <w:rFonts w:asciiTheme="minorHAnsi" w:hAnsiTheme="minorHAnsi" w:cstheme="minorBidi"/>
          <w:b/>
          <w:bCs/>
          <w:i/>
          <w:iCs/>
          <w:sz w:val="24"/>
          <w:szCs w:val="24"/>
        </w:rPr>
        <w:t>on.</w:t>
      </w:r>
    </w:p>
    <w:p w14:paraId="107BE424" w14:textId="0C0DA2BE" w:rsidR="0085491E" w:rsidRPr="008A1D12" w:rsidRDefault="00F313DB" w:rsidP="008A1D12">
      <w:pPr>
        <w:pStyle w:val="Heading1"/>
        <w:spacing w:before="0" w:line="240" w:lineRule="auto"/>
        <w:rPr>
          <w:rFonts w:asciiTheme="minorHAnsi" w:hAnsiTheme="minorHAnsi" w:cstheme="minorBidi"/>
          <w:kern w:val="28"/>
        </w:rPr>
      </w:pPr>
      <w:bookmarkStart w:id="15" w:name="_Toc383429270"/>
      <w:bookmarkStart w:id="16" w:name="_Toc146808116"/>
      <w:bookmarkStart w:id="17" w:name="_Toc146808190"/>
      <w:bookmarkStart w:id="18" w:name="_Toc146808852"/>
      <w:bookmarkEnd w:id="14"/>
      <w:r w:rsidRPr="008A1D12">
        <w:rPr>
          <w:rFonts w:asciiTheme="minorHAnsi" w:hAnsiTheme="minorHAnsi" w:cstheme="minorBidi"/>
          <w:kern w:val="28"/>
        </w:rPr>
        <w:lastRenderedPageBreak/>
        <w:t>Application Process</w:t>
      </w:r>
      <w:bookmarkEnd w:id="15"/>
      <w:bookmarkEnd w:id="16"/>
      <w:bookmarkEnd w:id="17"/>
      <w:bookmarkEnd w:id="18"/>
    </w:p>
    <w:p w14:paraId="7BEBE68E" w14:textId="77777777" w:rsidR="008A31DC" w:rsidRPr="00B841A2" w:rsidRDefault="00F313DB" w:rsidP="00E63515">
      <w:pPr>
        <w:pStyle w:val="Heading2"/>
        <w:rPr>
          <w:rFonts w:asciiTheme="minorHAnsi" w:hAnsiTheme="minorHAnsi" w:cstheme="minorHAnsi"/>
          <w:kern w:val="28"/>
          <w:sz w:val="26"/>
          <w:szCs w:val="26"/>
        </w:rPr>
      </w:pPr>
      <w:bookmarkStart w:id="19" w:name="_Toc154292296"/>
      <w:bookmarkStart w:id="20" w:name="_Toc383429271"/>
      <w:bookmarkStart w:id="21" w:name="_Toc146808117"/>
      <w:bookmarkStart w:id="22" w:name="_Toc146808191"/>
      <w:bookmarkStart w:id="23" w:name="_Toc146808853"/>
      <w:r w:rsidRPr="00B841A2">
        <w:rPr>
          <w:rFonts w:asciiTheme="minorHAnsi" w:hAnsiTheme="minorHAnsi" w:cstheme="minorHAnsi"/>
          <w:kern w:val="28"/>
          <w:sz w:val="26"/>
          <w:szCs w:val="26"/>
        </w:rPr>
        <w:t>Application and Instructions</w:t>
      </w:r>
      <w:bookmarkEnd w:id="19"/>
      <w:bookmarkEnd w:id="20"/>
      <w:bookmarkEnd w:id="21"/>
      <w:bookmarkEnd w:id="22"/>
      <w:bookmarkEnd w:id="23"/>
    </w:p>
    <w:p w14:paraId="23F8DF9B" w14:textId="6A50683D" w:rsidR="008C4C91" w:rsidRPr="00B841A2" w:rsidRDefault="004F65F1" w:rsidP="62E9E85C">
      <w:pPr>
        <w:pStyle w:val="BodyText"/>
        <w:spacing w:after="120" w:line="240" w:lineRule="auto"/>
        <w:jc w:val="left"/>
        <w:rPr>
          <w:rFonts w:asciiTheme="minorHAnsi" w:hAnsiTheme="minorHAnsi" w:cstheme="minorBidi"/>
          <w:sz w:val="24"/>
          <w:szCs w:val="24"/>
        </w:rPr>
      </w:pPr>
      <w:r w:rsidRPr="62E9E85C">
        <w:rPr>
          <w:rFonts w:asciiTheme="minorHAnsi" w:hAnsiTheme="minorHAnsi" w:cstheme="minorBidi"/>
          <w:sz w:val="24"/>
          <w:szCs w:val="24"/>
        </w:rPr>
        <w:t xml:space="preserve">The application must be completed electronically in </w:t>
      </w:r>
      <w:r w:rsidR="214CC416" w:rsidRPr="62E9E85C">
        <w:rPr>
          <w:rFonts w:asciiTheme="minorHAnsi" w:hAnsiTheme="minorHAnsi" w:cstheme="minorBidi"/>
          <w:sz w:val="24"/>
          <w:szCs w:val="24"/>
        </w:rPr>
        <w:t>DOF</w:t>
      </w:r>
      <w:r w:rsidRPr="62E9E85C">
        <w:rPr>
          <w:rFonts w:asciiTheme="minorHAnsi" w:hAnsiTheme="minorHAnsi" w:cstheme="minorBidi"/>
          <w:sz w:val="24"/>
          <w:szCs w:val="24"/>
        </w:rPr>
        <w:t xml:space="preserve">’s Online Application System (OLAS): </w:t>
      </w:r>
      <w:hyperlink r:id="rId20">
        <w:r w:rsidRPr="62E9E85C">
          <w:rPr>
            <w:rStyle w:val="Hyperlink"/>
            <w:rFonts w:asciiTheme="minorHAnsi" w:hAnsiTheme="minorHAnsi" w:cstheme="minorBidi"/>
            <w:sz w:val="24"/>
            <w:szCs w:val="24"/>
          </w:rPr>
          <w:t>https://dnr.alaska.gov/olas</w:t>
        </w:r>
      </w:hyperlink>
      <w:r w:rsidRPr="62E9E85C">
        <w:rPr>
          <w:rFonts w:asciiTheme="minorHAnsi" w:hAnsiTheme="minorHAnsi" w:cstheme="minorBidi"/>
          <w:sz w:val="24"/>
          <w:szCs w:val="24"/>
        </w:rPr>
        <w:t>.</w:t>
      </w:r>
      <w:r w:rsidR="00F313DB" w:rsidRPr="62E9E85C">
        <w:rPr>
          <w:rFonts w:asciiTheme="minorHAnsi" w:hAnsiTheme="minorHAnsi" w:cstheme="minorBidi"/>
          <w:sz w:val="24"/>
          <w:szCs w:val="24"/>
        </w:rPr>
        <w:t xml:space="preserve"> </w:t>
      </w:r>
    </w:p>
    <w:p w14:paraId="1DA70744" w14:textId="7F57376F" w:rsidR="008C4C91" w:rsidRPr="00B841A2" w:rsidRDefault="008C4C91" w:rsidP="00FF37E7">
      <w:pPr>
        <w:pStyle w:val="BodyText"/>
        <w:numPr>
          <w:ilvl w:val="0"/>
          <w:numId w:val="9"/>
        </w:numPr>
        <w:spacing w:after="120" w:line="240" w:lineRule="auto"/>
        <w:jc w:val="left"/>
        <w:rPr>
          <w:rFonts w:asciiTheme="minorHAnsi" w:hAnsiTheme="minorHAnsi" w:cstheme="minorBidi"/>
          <w:sz w:val="24"/>
          <w:szCs w:val="24"/>
        </w:rPr>
      </w:pPr>
      <w:r w:rsidRPr="62E9E85C">
        <w:rPr>
          <w:rFonts w:asciiTheme="minorHAnsi" w:hAnsiTheme="minorHAnsi" w:cstheme="minorBidi"/>
          <w:sz w:val="24"/>
          <w:szCs w:val="24"/>
        </w:rPr>
        <w:t xml:space="preserve">Volunteer Fire Departments must </w:t>
      </w:r>
      <w:r w:rsidR="007A6BCB" w:rsidRPr="62E9E85C">
        <w:rPr>
          <w:rFonts w:asciiTheme="minorHAnsi" w:hAnsiTheme="minorHAnsi" w:cstheme="minorBidi"/>
          <w:sz w:val="24"/>
          <w:szCs w:val="24"/>
        </w:rPr>
        <w:t>register</w:t>
      </w:r>
      <w:r w:rsidRPr="62E9E85C">
        <w:rPr>
          <w:rFonts w:asciiTheme="minorHAnsi" w:hAnsiTheme="minorHAnsi" w:cstheme="minorBidi"/>
          <w:sz w:val="24"/>
          <w:szCs w:val="24"/>
        </w:rPr>
        <w:t xml:space="preserve"> in OLAS </w:t>
      </w:r>
      <w:r w:rsidR="004A5B40" w:rsidRPr="62E9E85C">
        <w:rPr>
          <w:rFonts w:asciiTheme="minorHAnsi" w:hAnsiTheme="minorHAnsi" w:cstheme="minorBidi"/>
          <w:sz w:val="24"/>
          <w:szCs w:val="24"/>
        </w:rPr>
        <w:t>prior to filling out an VF</w:t>
      </w:r>
      <w:r w:rsidR="610C1117" w:rsidRPr="62E9E85C">
        <w:rPr>
          <w:rFonts w:asciiTheme="minorHAnsi" w:hAnsiTheme="minorHAnsi" w:cstheme="minorBidi"/>
          <w:sz w:val="24"/>
          <w:szCs w:val="24"/>
        </w:rPr>
        <w:t>C</w:t>
      </w:r>
      <w:r w:rsidR="004A5B40" w:rsidRPr="62E9E85C">
        <w:rPr>
          <w:rFonts w:asciiTheme="minorHAnsi" w:hAnsiTheme="minorHAnsi" w:cstheme="minorBidi"/>
          <w:sz w:val="24"/>
          <w:szCs w:val="24"/>
        </w:rPr>
        <w:t xml:space="preserve"> application</w:t>
      </w:r>
      <w:r w:rsidRPr="62E9E85C">
        <w:rPr>
          <w:rFonts w:asciiTheme="minorHAnsi" w:hAnsiTheme="minorHAnsi" w:cstheme="minorBidi"/>
          <w:sz w:val="24"/>
          <w:szCs w:val="24"/>
        </w:rPr>
        <w:t xml:space="preserve">. </w:t>
      </w:r>
      <w:r w:rsidR="00FC5984" w:rsidRPr="62E9E85C">
        <w:rPr>
          <w:rFonts w:asciiTheme="minorHAnsi" w:hAnsiTheme="minorHAnsi" w:cstheme="minorBidi"/>
          <w:sz w:val="24"/>
          <w:szCs w:val="24"/>
        </w:rPr>
        <w:t>It is the responsibility of the VFD to remember the department’s username and password to OLAS. If forgotten, one can click the links for forgotten username and/or password on the sign in page.</w:t>
      </w:r>
      <w:r w:rsidR="00922926" w:rsidRPr="62E9E85C">
        <w:rPr>
          <w:rFonts w:asciiTheme="minorHAnsi" w:hAnsiTheme="minorHAnsi" w:cstheme="minorBidi"/>
          <w:sz w:val="24"/>
          <w:szCs w:val="24"/>
        </w:rPr>
        <w:t xml:space="preserve"> If </w:t>
      </w:r>
      <w:r w:rsidR="00F21DA5" w:rsidRPr="62E9E85C">
        <w:rPr>
          <w:rFonts w:asciiTheme="minorHAnsi" w:hAnsiTheme="minorHAnsi" w:cstheme="minorBidi"/>
          <w:sz w:val="24"/>
          <w:szCs w:val="24"/>
        </w:rPr>
        <w:t xml:space="preserve">your fire department has equipment registered in OLAS, use the same </w:t>
      </w:r>
      <w:r w:rsidR="30CC5B64" w:rsidRPr="62E9E85C">
        <w:rPr>
          <w:rFonts w:asciiTheme="minorHAnsi" w:hAnsiTheme="minorHAnsi" w:cstheme="minorBidi"/>
          <w:sz w:val="24"/>
          <w:szCs w:val="24"/>
        </w:rPr>
        <w:t>username</w:t>
      </w:r>
      <w:r w:rsidR="00F21DA5" w:rsidRPr="62E9E85C">
        <w:rPr>
          <w:rFonts w:asciiTheme="minorHAnsi" w:hAnsiTheme="minorHAnsi" w:cstheme="minorBidi"/>
          <w:sz w:val="24"/>
          <w:szCs w:val="24"/>
        </w:rPr>
        <w:t xml:space="preserve"> and password </w:t>
      </w:r>
      <w:r w:rsidR="000723CE" w:rsidRPr="62E9E85C">
        <w:rPr>
          <w:rFonts w:asciiTheme="minorHAnsi" w:hAnsiTheme="minorHAnsi" w:cstheme="minorBidi"/>
          <w:sz w:val="24"/>
          <w:szCs w:val="24"/>
        </w:rPr>
        <w:t>to access</w:t>
      </w:r>
      <w:r w:rsidR="00F21DA5" w:rsidRPr="62E9E85C">
        <w:rPr>
          <w:rFonts w:asciiTheme="minorHAnsi" w:hAnsiTheme="minorHAnsi" w:cstheme="minorBidi"/>
          <w:sz w:val="24"/>
          <w:szCs w:val="24"/>
        </w:rPr>
        <w:t xml:space="preserve"> VF</w:t>
      </w:r>
      <w:r w:rsidR="42AC7C1E" w:rsidRPr="62E9E85C">
        <w:rPr>
          <w:rFonts w:asciiTheme="minorHAnsi" w:hAnsiTheme="minorHAnsi" w:cstheme="minorBidi"/>
          <w:sz w:val="24"/>
          <w:szCs w:val="24"/>
        </w:rPr>
        <w:t>C</w:t>
      </w:r>
      <w:r w:rsidR="00F21DA5" w:rsidRPr="62E9E85C">
        <w:rPr>
          <w:rFonts w:asciiTheme="minorHAnsi" w:hAnsiTheme="minorHAnsi" w:cstheme="minorBidi"/>
          <w:sz w:val="24"/>
          <w:szCs w:val="24"/>
        </w:rPr>
        <w:t xml:space="preserve"> OLAS.</w:t>
      </w:r>
    </w:p>
    <w:p w14:paraId="2BCE79E5" w14:textId="33FD5B4D" w:rsidR="007F1124" w:rsidRPr="00B841A2" w:rsidRDefault="000723CE" w:rsidP="00FF37E7">
      <w:pPr>
        <w:pStyle w:val="BodyText"/>
        <w:numPr>
          <w:ilvl w:val="0"/>
          <w:numId w:val="9"/>
        </w:numPr>
        <w:tabs>
          <w:tab w:val="clear" w:pos="-720"/>
        </w:tabs>
        <w:spacing w:after="120" w:line="240" w:lineRule="auto"/>
        <w:jc w:val="left"/>
        <w:rPr>
          <w:rFonts w:asciiTheme="minorHAnsi" w:hAnsiTheme="minorHAnsi" w:cstheme="minorHAnsi"/>
          <w:sz w:val="24"/>
          <w:szCs w:val="24"/>
        </w:rPr>
      </w:pPr>
      <w:r w:rsidRPr="00B841A2">
        <w:rPr>
          <w:rFonts w:asciiTheme="minorHAnsi" w:hAnsiTheme="minorHAnsi" w:cstheme="minorHAnsi"/>
          <w:sz w:val="24"/>
          <w:szCs w:val="24"/>
        </w:rPr>
        <w:t>When registering for the first time, b</w:t>
      </w:r>
      <w:r w:rsidR="002A30DC" w:rsidRPr="00B841A2">
        <w:rPr>
          <w:rFonts w:asciiTheme="minorHAnsi" w:hAnsiTheme="minorHAnsi" w:cstheme="minorHAnsi"/>
          <w:sz w:val="24"/>
          <w:szCs w:val="24"/>
        </w:rPr>
        <w:t>e sure to</w:t>
      </w:r>
      <w:r w:rsidR="007F1124" w:rsidRPr="00B841A2">
        <w:rPr>
          <w:rFonts w:asciiTheme="minorHAnsi" w:hAnsiTheme="minorHAnsi" w:cstheme="minorHAnsi"/>
          <w:sz w:val="24"/>
          <w:szCs w:val="24"/>
        </w:rPr>
        <w:t xml:space="preserve"> mark the “</w:t>
      </w:r>
      <w:r w:rsidR="008139A5" w:rsidRPr="00B841A2">
        <w:rPr>
          <w:rFonts w:asciiTheme="minorHAnsi" w:hAnsiTheme="minorHAnsi" w:cstheme="minorHAnsi"/>
          <w:sz w:val="24"/>
          <w:szCs w:val="24"/>
        </w:rPr>
        <w:t>Y</w:t>
      </w:r>
      <w:r w:rsidR="007F1124" w:rsidRPr="00B841A2">
        <w:rPr>
          <w:rFonts w:asciiTheme="minorHAnsi" w:hAnsiTheme="minorHAnsi" w:cstheme="minorHAnsi"/>
          <w:sz w:val="24"/>
          <w:szCs w:val="24"/>
        </w:rPr>
        <w:t>es” radio button when asked if you are Volunteer Fire Department</w:t>
      </w:r>
      <w:r w:rsidR="008139A5" w:rsidRPr="00B841A2">
        <w:rPr>
          <w:rFonts w:asciiTheme="minorHAnsi" w:hAnsiTheme="minorHAnsi" w:cstheme="minorHAnsi"/>
          <w:sz w:val="24"/>
          <w:szCs w:val="24"/>
        </w:rPr>
        <w:t>, even if y</w:t>
      </w:r>
      <w:r w:rsidR="003D6EBC" w:rsidRPr="00B841A2">
        <w:rPr>
          <w:rFonts w:asciiTheme="minorHAnsi" w:hAnsiTheme="minorHAnsi" w:cstheme="minorHAnsi"/>
          <w:sz w:val="24"/>
          <w:szCs w:val="24"/>
        </w:rPr>
        <w:t>ou have a couple of salaried members, you can still be considered a VFD.</w:t>
      </w:r>
    </w:p>
    <w:p w14:paraId="248E24C4" w14:textId="7FE409A3" w:rsidR="0020482F" w:rsidRPr="00B841A2" w:rsidRDefault="008C4C91" w:rsidP="00FF37E7">
      <w:pPr>
        <w:pStyle w:val="BodyText"/>
        <w:numPr>
          <w:ilvl w:val="0"/>
          <w:numId w:val="9"/>
        </w:numPr>
        <w:spacing w:after="120" w:line="240" w:lineRule="auto"/>
        <w:jc w:val="left"/>
        <w:rPr>
          <w:rFonts w:asciiTheme="minorHAnsi" w:hAnsiTheme="minorHAnsi" w:cstheme="minorBidi"/>
          <w:sz w:val="24"/>
          <w:szCs w:val="24"/>
        </w:rPr>
      </w:pPr>
      <w:r w:rsidRPr="5779A4AE">
        <w:rPr>
          <w:rFonts w:asciiTheme="minorHAnsi" w:hAnsiTheme="minorHAnsi" w:cstheme="minorBidi"/>
          <w:sz w:val="24"/>
          <w:szCs w:val="24"/>
        </w:rPr>
        <w:t>A Fire Department Identification Number (FDID) is required to register</w:t>
      </w:r>
      <w:r w:rsidR="00D54E8A" w:rsidRPr="5779A4AE">
        <w:rPr>
          <w:rFonts w:asciiTheme="minorHAnsi" w:hAnsiTheme="minorHAnsi" w:cstheme="minorBidi"/>
          <w:sz w:val="24"/>
          <w:szCs w:val="24"/>
        </w:rPr>
        <w:t xml:space="preserve"> in OLAS</w:t>
      </w:r>
      <w:r w:rsidR="00612DA3" w:rsidRPr="5779A4AE">
        <w:rPr>
          <w:rFonts w:asciiTheme="minorHAnsi" w:hAnsiTheme="minorHAnsi" w:cstheme="minorBidi"/>
          <w:sz w:val="24"/>
          <w:szCs w:val="24"/>
        </w:rPr>
        <w:t xml:space="preserve">. </w:t>
      </w:r>
    </w:p>
    <w:p w14:paraId="01430561" w14:textId="5DE55C3F" w:rsidR="00612DA3" w:rsidRDefault="00612DA3" w:rsidP="5779A4AE">
      <w:pPr>
        <w:pStyle w:val="BodyText"/>
        <w:numPr>
          <w:ilvl w:val="0"/>
          <w:numId w:val="1"/>
        </w:numPr>
        <w:spacing w:after="120" w:line="240" w:lineRule="auto"/>
        <w:jc w:val="left"/>
        <w:rPr>
          <w:rFonts w:asciiTheme="minorHAnsi" w:hAnsiTheme="minorHAnsi" w:cstheme="minorBidi"/>
          <w:sz w:val="24"/>
          <w:szCs w:val="24"/>
        </w:rPr>
      </w:pPr>
      <w:r w:rsidRPr="5779A4AE">
        <w:rPr>
          <w:rFonts w:asciiTheme="minorHAnsi" w:hAnsiTheme="minorHAnsi" w:cstheme="minorBidi"/>
          <w:sz w:val="24"/>
          <w:szCs w:val="24"/>
        </w:rPr>
        <w:t xml:space="preserve">A State of Alaska (SOA) Vendor Number </w:t>
      </w:r>
      <w:r w:rsidR="00CA6B85" w:rsidRPr="5779A4AE">
        <w:rPr>
          <w:rFonts w:asciiTheme="minorHAnsi" w:hAnsiTheme="minorHAnsi" w:cstheme="minorBidi"/>
          <w:sz w:val="24"/>
          <w:szCs w:val="24"/>
        </w:rPr>
        <w:t xml:space="preserve">and EFT Agreement </w:t>
      </w:r>
      <w:r w:rsidRPr="5779A4AE">
        <w:rPr>
          <w:rFonts w:asciiTheme="minorHAnsi" w:hAnsiTheme="minorHAnsi" w:cstheme="minorBidi"/>
          <w:sz w:val="24"/>
          <w:szCs w:val="24"/>
        </w:rPr>
        <w:t xml:space="preserve">is </w:t>
      </w:r>
      <w:r w:rsidR="00CE138E" w:rsidRPr="5779A4AE">
        <w:rPr>
          <w:rFonts w:asciiTheme="minorHAnsi" w:hAnsiTheme="minorHAnsi" w:cstheme="minorBidi"/>
          <w:sz w:val="24"/>
          <w:szCs w:val="24"/>
        </w:rPr>
        <w:t xml:space="preserve">a required element of the application process. An SOA vendor number is </w:t>
      </w:r>
      <w:r w:rsidRPr="5779A4AE">
        <w:rPr>
          <w:rFonts w:asciiTheme="minorHAnsi" w:hAnsiTheme="minorHAnsi" w:cstheme="minorBidi"/>
          <w:sz w:val="24"/>
          <w:szCs w:val="24"/>
        </w:rPr>
        <w:t xml:space="preserve">required in order </w:t>
      </w:r>
      <w:r w:rsidR="00145937" w:rsidRPr="5779A4AE">
        <w:rPr>
          <w:rFonts w:asciiTheme="minorHAnsi" w:hAnsiTheme="minorHAnsi" w:cstheme="minorBidi"/>
          <w:sz w:val="24"/>
          <w:szCs w:val="24"/>
        </w:rPr>
        <w:t>for electronic distribution of VF</w:t>
      </w:r>
      <w:r w:rsidR="396C25A1" w:rsidRPr="5779A4AE">
        <w:rPr>
          <w:rFonts w:asciiTheme="minorHAnsi" w:hAnsiTheme="minorHAnsi" w:cstheme="minorBidi"/>
          <w:sz w:val="24"/>
          <w:szCs w:val="24"/>
        </w:rPr>
        <w:t>C</w:t>
      </w:r>
      <w:r w:rsidR="00145937" w:rsidRPr="5779A4AE">
        <w:rPr>
          <w:rFonts w:asciiTheme="minorHAnsi" w:hAnsiTheme="minorHAnsi" w:cstheme="minorBidi"/>
          <w:sz w:val="24"/>
          <w:szCs w:val="24"/>
        </w:rPr>
        <w:t xml:space="preserve"> awards. </w:t>
      </w:r>
      <w:r w:rsidR="00145937" w:rsidRPr="5779A4AE">
        <w:rPr>
          <w:rFonts w:asciiTheme="minorHAnsi" w:hAnsiTheme="minorHAnsi" w:cstheme="minorBidi"/>
          <w:b/>
          <w:bCs/>
          <w:sz w:val="24"/>
          <w:szCs w:val="24"/>
          <w:u w:val="single"/>
        </w:rPr>
        <w:t>No paper checks will be sent</w:t>
      </w:r>
      <w:r w:rsidR="55608DFB" w:rsidRPr="5779A4AE">
        <w:rPr>
          <w:rFonts w:asciiTheme="minorHAnsi" w:hAnsiTheme="minorHAnsi" w:cstheme="minorBidi"/>
          <w:b/>
          <w:bCs/>
          <w:sz w:val="24"/>
          <w:szCs w:val="24"/>
          <w:u w:val="single"/>
        </w:rPr>
        <w:t>.</w:t>
      </w:r>
    </w:p>
    <w:p w14:paraId="1E3B4C79" w14:textId="3DB0C5C8" w:rsidR="00D627D8" w:rsidRPr="00B841A2" w:rsidRDefault="007D5BB1" w:rsidP="5779A4AE">
      <w:pPr>
        <w:pStyle w:val="BodyText"/>
        <w:widowControl/>
        <w:numPr>
          <w:ilvl w:val="0"/>
          <w:numId w:val="1"/>
        </w:numPr>
        <w:suppressAutoHyphens w:val="0"/>
        <w:spacing w:after="120" w:line="240" w:lineRule="auto"/>
        <w:ind w:right="720"/>
        <w:jc w:val="left"/>
        <w:rPr>
          <w:rStyle w:val="Hyperlink"/>
          <w:rFonts w:asciiTheme="minorHAnsi" w:hAnsiTheme="minorHAnsi" w:cstheme="minorBidi"/>
          <w:color w:val="auto"/>
          <w:u w:val="none"/>
        </w:rPr>
      </w:pPr>
      <w:r w:rsidRPr="5779A4AE">
        <w:rPr>
          <w:rFonts w:asciiTheme="minorHAnsi" w:hAnsiTheme="minorHAnsi" w:cstheme="minorBidi"/>
          <w:sz w:val="24"/>
          <w:szCs w:val="24"/>
        </w:rPr>
        <w:t>Know your</w:t>
      </w:r>
      <w:r w:rsidR="00612DA3" w:rsidRPr="5779A4AE">
        <w:rPr>
          <w:rFonts w:asciiTheme="minorHAnsi" w:hAnsiTheme="minorHAnsi" w:cstheme="minorBidi"/>
          <w:sz w:val="24"/>
          <w:szCs w:val="24"/>
        </w:rPr>
        <w:t xml:space="preserve"> vendor number prior to filling out and submitting an application</w:t>
      </w:r>
      <w:r w:rsidR="00CE138E" w:rsidRPr="5779A4AE">
        <w:rPr>
          <w:rFonts w:asciiTheme="minorHAnsi" w:hAnsiTheme="minorHAnsi" w:cstheme="minorBidi"/>
          <w:sz w:val="24"/>
          <w:szCs w:val="24"/>
        </w:rPr>
        <w:t>.</w:t>
      </w:r>
      <w:r w:rsidR="000116A6" w:rsidRPr="5779A4AE">
        <w:rPr>
          <w:rFonts w:asciiTheme="minorHAnsi" w:hAnsiTheme="minorHAnsi" w:cstheme="minorBidi"/>
          <w:sz w:val="24"/>
          <w:szCs w:val="24"/>
        </w:rPr>
        <w:t xml:space="preserve"> If your fi</w:t>
      </w:r>
      <w:r w:rsidR="000116A6" w:rsidRPr="5779A4AE">
        <w:rPr>
          <w:rStyle w:val="Hyperlink"/>
          <w:rFonts w:asciiTheme="minorHAnsi" w:hAnsiTheme="minorHAnsi" w:cstheme="minorBidi"/>
          <w:color w:val="auto"/>
          <w:sz w:val="24"/>
          <w:szCs w:val="24"/>
          <w:u w:val="none"/>
        </w:rPr>
        <w:t xml:space="preserve">re department lies with in an organized borough, for example, the Kenai Peninsula Borough, please contact your borough to obtain the correct SOA vendor number for your department. Also check with the administrative officer for your fire department to see if an SOA vendor number has already been issued. </w:t>
      </w:r>
      <w:r w:rsidR="00F06A5A" w:rsidRPr="5779A4AE">
        <w:rPr>
          <w:rStyle w:val="Hyperlink"/>
          <w:rFonts w:asciiTheme="minorHAnsi" w:hAnsiTheme="minorHAnsi" w:cstheme="minorBidi"/>
          <w:color w:val="auto"/>
          <w:sz w:val="24"/>
          <w:szCs w:val="24"/>
          <w:u w:val="none"/>
        </w:rPr>
        <w:t xml:space="preserve"> </w:t>
      </w:r>
      <w:r w:rsidR="250792E0" w:rsidRPr="5779A4AE">
        <w:rPr>
          <w:rStyle w:val="Hyperlink"/>
          <w:rFonts w:asciiTheme="minorHAnsi" w:hAnsiTheme="minorHAnsi" w:cstheme="minorBidi"/>
          <w:color w:val="auto"/>
          <w:sz w:val="24"/>
          <w:szCs w:val="24"/>
          <w:u w:val="none"/>
        </w:rPr>
        <w:t>DOF</w:t>
      </w:r>
      <w:r w:rsidR="00F06A5A" w:rsidRPr="5779A4AE">
        <w:rPr>
          <w:rStyle w:val="Hyperlink"/>
          <w:rFonts w:asciiTheme="minorHAnsi" w:hAnsiTheme="minorHAnsi" w:cstheme="minorBidi"/>
          <w:color w:val="auto"/>
          <w:sz w:val="24"/>
          <w:szCs w:val="24"/>
          <w:u w:val="none"/>
        </w:rPr>
        <w:t xml:space="preserve"> CANNOT assist with obtaining or finding a VFD’s</w:t>
      </w:r>
      <w:r w:rsidR="00CC30C5" w:rsidRPr="5779A4AE">
        <w:rPr>
          <w:rStyle w:val="Hyperlink"/>
          <w:rFonts w:asciiTheme="minorHAnsi" w:hAnsiTheme="minorHAnsi" w:cstheme="minorBidi"/>
          <w:color w:val="auto"/>
          <w:sz w:val="24"/>
          <w:szCs w:val="24"/>
          <w:u w:val="none"/>
        </w:rPr>
        <w:t xml:space="preserve"> SOA </w:t>
      </w:r>
      <w:r w:rsidR="00F06A5A" w:rsidRPr="5779A4AE">
        <w:rPr>
          <w:rStyle w:val="Hyperlink"/>
          <w:rFonts w:asciiTheme="minorHAnsi" w:hAnsiTheme="minorHAnsi" w:cstheme="minorBidi"/>
          <w:color w:val="auto"/>
          <w:sz w:val="24"/>
          <w:szCs w:val="24"/>
          <w:u w:val="none"/>
        </w:rPr>
        <w:t xml:space="preserve">vendor number. </w:t>
      </w:r>
    </w:p>
    <w:p w14:paraId="1EBC1FA1" w14:textId="3F14BB93" w:rsidR="00D5732D" w:rsidRPr="00B841A2" w:rsidRDefault="00484781" w:rsidP="5779A4AE">
      <w:pPr>
        <w:pStyle w:val="BodyText"/>
        <w:widowControl/>
        <w:numPr>
          <w:ilvl w:val="0"/>
          <w:numId w:val="1"/>
        </w:numPr>
        <w:suppressAutoHyphens w:val="0"/>
        <w:spacing w:after="120" w:line="240" w:lineRule="auto"/>
        <w:jc w:val="left"/>
        <w:rPr>
          <w:rFonts w:asciiTheme="minorHAnsi" w:hAnsiTheme="minorHAnsi" w:cstheme="minorBidi"/>
          <w:sz w:val="24"/>
          <w:szCs w:val="24"/>
          <w:u w:val="single"/>
        </w:rPr>
      </w:pPr>
      <w:r w:rsidRPr="5779A4AE">
        <w:rPr>
          <w:rFonts w:asciiTheme="minorHAnsi" w:hAnsiTheme="minorHAnsi" w:cstheme="minorBidi"/>
          <w:sz w:val="24"/>
          <w:szCs w:val="24"/>
        </w:rPr>
        <w:t xml:space="preserve">If you do not know your department’s </w:t>
      </w:r>
      <w:r w:rsidR="00342EAA" w:rsidRPr="5779A4AE">
        <w:rPr>
          <w:rFonts w:asciiTheme="minorHAnsi" w:hAnsiTheme="minorHAnsi" w:cstheme="minorBidi"/>
          <w:sz w:val="24"/>
          <w:szCs w:val="24"/>
        </w:rPr>
        <w:t xml:space="preserve">existing </w:t>
      </w:r>
      <w:r w:rsidRPr="5779A4AE">
        <w:rPr>
          <w:rFonts w:asciiTheme="minorHAnsi" w:hAnsiTheme="minorHAnsi" w:cstheme="minorBidi"/>
          <w:sz w:val="24"/>
          <w:szCs w:val="24"/>
        </w:rPr>
        <w:t xml:space="preserve">SOA vendor </w:t>
      </w:r>
      <w:r w:rsidR="6D7906AF" w:rsidRPr="5779A4AE">
        <w:rPr>
          <w:rFonts w:asciiTheme="minorHAnsi" w:hAnsiTheme="minorHAnsi" w:cstheme="minorBidi"/>
          <w:sz w:val="24"/>
          <w:szCs w:val="24"/>
        </w:rPr>
        <w:t>number,</w:t>
      </w:r>
      <w:r w:rsidR="00924401" w:rsidRPr="5779A4AE">
        <w:rPr>
          <w:rFonts w:asciiTheme="minorHAnsi" w:hAnsiTheme="minorHAnsi" w:cstheme="minorBidi"/>
          <w:sz w:val="24"/>
          <w:szCs w:val="24"/>
        </w:rPr>
        <w:t xml:space="preserve"> </w:t>
      </w:r>
      <w:r w:rsidR="00924401" w:rsidRPr="5779A4AE">
        <w:rPr>
          <w:rFonts w:asciiTheme="minorHAnsi" w:hAnsiTheme="minorHAnsi" w:cstheme="minorBidi"/>
        </w:rPr>
        <w:t xml:space="preserve">you may look up your vendor number by using the State of Alaska Vendor Self Service application:       </w:t>
      </w:r>
    </w:p>
    <w:p w14:paraId="033B891A" w14:textId="77777777" w:rsidR="001834CB" w:rsidRDefault="00000000" w:rsidP="001834CB">
      <w:pPr>
        <w:pStyle w:val="BasicParagraph"/>
        <w:spacing w:line="240" w:lineRule="auto"/>
        <w:ind w:left="1080" w:right="720"/>
        <w:jc w:val="center"/>
        <w:rPr>
          <w:rFonts w:asciiTheme="minorHAnsi" w:hAnsiTheme="minorHAnsi" w:cstheme="minorHAnsi"/>
        </w:rPr>
      </w:pPr>
      <w:hyperlink r:id="rId21" w:history="1">
        <w:hyperlink r:id="rId22" w:history="1">
          <w:r w:rsidR="001834CB" w:rsidRPr="001834CB">
            <w:rPr>
              <w:rStyle w:val="Hyperlink"/>
            </w:rPr>
            <w:t>https://iris-vss.alaska.gov/PRDVSS1X1/Advantage4</w:t>
          </w:r>
        </w:hyperlink>
      </w:hyperlink>
    </w:p>
    <w:p w14:paraId="195DB2EC" w14:textId="77777777" w:rsidR="001834CB" w:rsidRDefault="001834CB" w:rsidP="003E68D7">
      <w:pPr>
        <w:pStyle w:val="BasicParagraph"/>
        <w:spacing w:line="240" w:lineRule="auto"/>
        <w:ind w:left="1080" w:right="720"/>
        <w:rPr>
          <w:rFonts w:asciiTheme="minorHAnsi" w:hAnsiTheme="minorHAnsi" w:cstheme="minorHAnsi"/>
        </w:rPr>
      </w:pPr>
    </w:p>
    <w:p w14:paraId="4169CC74" w14:textId="1E074E90" w:rsidR="003E68D7" w:rsidRPr="00B841A2" w:rsidRDefault="003E68D7" w:rsidP="003E68D7">
      <w:pPr>
        <w:pStyle w:val="BasicParagraph"/>
        <w:spacing w:line="240" w:lineRule="auto"/>
        <w:ind w:left="1080" w:right="720"/>
        <w:rPr>
          <w:rFonts w:asciiTheme="minorHAnsi" w:hAnsiTheme="minorHAnsi" w:cstheme="minorHAnsi"/>
        </w:rPr>
      </w:pPr>
      <w:r w:rsidRPr="00B841A2">
        <w:rPr>
          <w:rFonts w:asciiTheme="minorHAnsi" w:hAnsiTheme="minorHAnsi" w:cstheme="minorHAnsi"/>
        </w:rPr>
        <w:t>B</w:t>
      </w:r>
      <w:r w:rsidR="00484781" w:rsidRPr="00B841A2">
        <w:rPr>
          <w:rFonts w:asciiTheme="minorHAnsi" w:hAnsiTheme="minorHAnsi" w:cstheme="minorHAnsi"/>
        </w:rPr>
        <w:t xml:space="preserve">y clicking the Register button and reaching the </w:t>
      </w:r>
      <w:r w:rsidR="00484781" w:rsidRPr="00B841A2">
        <w:rPr>
          <w:rFonts w:asciiTheme="minorHAnsi" w:hAnsiTheme="minorHAnsi" w:cstheme="minorHAnsi"/>
          <w:i/>
          <w:iCs/>
        </w:rPr>
        <w:t xml:space="preserve">Search for an Existing Account page. </w:t>
      </w:r>
      <w:r w:rsidRPr="00B841A2">
        <w:rPr>
          <w:rFonts w:asciiTheme="minorHAnsi" w:hAnsiTheme="minorHAnsi" w:cstheme="minorHAnsi"/>
        </w:rPr>
        <w:t xml:space="preserve">Once you get to this page, </w:t>
      </w:r>
      <w:r w:rsidRPr="00B841A2">
        <w:rPr>
          <w:rFonts w:asciiTheme="minorHAnsi" w:hAnsiTheme="minorHAnsi" w:cstheme="minorHAnsi"/>
          <w:b/>
          <w:bCs/>
        </w:rPr>
        <w:t>if you are a company</w:t>
      </w:r>
      <w:r w:rsidRPr="00B841A2">
        <w:rPr>
          <w:rFonts w:asciiTheme="minorHAnsi" w:hAnsiTheme="minorHAnsi" w:cstheme="minorHAnsi"/>
        </w:rPr>
        <w:t xml:space="preserve">, under </w:t>
      </w:r>
      <w:r w:rsidRPr="00B841A2">
        <w:rPr>
          <w:rFonts w:asciiTheme="minorHAnsi" w:hAnsiTheme="minorHAnsi" w:cstheme="minorHAnsi"/>
          <w:b/>
          <w:bCs/>
        </w:rPr>
        <w:t xml:space="preserve">Company Search, </w:t>
      </w:r>
      <w:r w:rsidRPr="00B841A2">
        <w:rPr>
          <w:rFonts w:asciiTheme="minorHAnsi" w:hAnsiTheme="minorHAnsi" w:cstheme="minorHAnsi"/>
        </w:rPr>
        <w:t xml:space="preserve">enter your nine-digit Employer Identification Number (without dashes), in the </w:t>
      </w:r>
      <w:r w:rsidRPr="00B841A2">
        <w:rPr>
          <w:rFonts w:asciiTheme="minorHAnsi" w:hAnsiTheme="minorHAnsi" w:cstheme="minorHAnsi"/>
          <w:i/>
          <w:iCs/>
        </w:rPr>
        <w:t xml:space="preserve">Taxpayer Identification Number </w:t>
      </w:r>
      <w:r w:rsidRPr="00B841A2">
        <w:rPr>
          <w:rFonts w:asciiTheme="minorHAnsi" w:hAnsiTheme="minorHAnsi" w:cstheme="minorHAnsi"/>
        </w:rPr>
        <w:t xml:space="preserve">field, then click </w:t>
      </w:r>
      <w:r w:rsidRPr="00B841A2">
        <w:rPr>
          <w:rFonts w:asciiTheme="minorHAnsi" w:hAnsiTheme="minorHAnsi" w:cstheme="minorHAnsi"/>
          <w:i/>
          <w:iCs/>
        </w:rPr>
        <w:t>Search</w:t>
      </w:r>
      <w:r w:rsidRPr="00B841A2">
        <w:rPr>
          <w:rFonts w:asciiTheme="minorHAnsi" w:hAnsiTheme="minorHAnsi" w:cstheme="minorHAnsi"/>
        </w:rPr>
        <w:t>.</w:t>
      </w:r>
    </w:p>
    <w:p w14:paraId="38EE0A76" w14:textId="1E0A44F2" w:rsidR="00484781" w:rsidRPr="00B841A2" w:rsidRDefault="00484781" w:rsidP="00924401">
      <w:pPr>
        <w:pStyle w:val="BasicParagraph"/>
        <w:spacing w:line="240" w:lineRule="auto"/>
        <w:ind w:right="720"/>
        <w:rPr>
          <w:rFonts w:asciiTheme="minorHAnsi" w:hAnsiTheme="minorHAnsi" w:cstheme="minorHAnsi"/>
          <w:color w:val="0000FF"/>
          <w:u w:val="single"/>
        </w:rPr>
      </w:pPr>
    </w:p>
    <w:p w14:paraId="5E5D29B0" w14:textId="59757ABD" w:rsidR="00484781" w:rsidRPr="00B841A2" w:rsidRDefault="00484781" w:rsidP="00484781">
      <w:pPr>
        <w:pStyle w:val="BasicParagraph"/>
        <w:spacing w:line="240" w:lineRule="auto"/>
        <w:ind w:left="1080" w:right="720"/>
        <w:rPr>
          <w:rFonts w:asciiTheme="minorHAnsi" w:hAnsiTheme="minorHAnsi" w:cstheme="minorHAnsi"/>
        </w:rPr>
      </w:pPr>
      <w:r w:rsidRPr="00B841A2">
        <w:rPr>
          <w:rFonts w:asciiTheme="minorHAnsi" w:hAnsiTheme="minorHAnsi" w:cstheme="minorHAnsi"/>
        </w:rPr>
        <w:t xml:space="preserve">If you exist in </w:t>
      </w:r>
      <w:r w:rsidR="00924401" w:rsidRPr="00B841A2">
        <w:rPr>
          <w:rFonts w:asciiTheme="minorHAnsi" w:hAnsiTheme="minorHAnsi" w:cstheme="minorHAnsi"/>
        </w:rPr>
        <w:t xml:space="preserve">the SOA </w:t>
      </w:r>
      <w:r w:rsidRPr="00B841A2">
        <w:rPr>
          <w:rFonts w:asciiTheme="minorHAnsi" w:hAnsiTheme="minorHAnsi" w:cstheme="minorHAnsi"/>
        </w:rPr>
        <w:t xml:space="preserve">accounting system, your Vendor Number will appear under the verbiage, </w:t>
      </w:r>
      <w:r w:rsidRPr="00B841A2">
        <w:rPr>
          <w:rFonts w:asciiTheme="minorHAnsi" w:hAnsiTheme="minorHAnsi" w:cstheme="minorHAnsi"/>
          <w:i/>
          <w:iCs/>
        </w:rPr>
        <w:t>The following exists for the information you entered</w:t>
      </w:r>
      <w:r w:rsidRPr="00B841A2">
        <w:rPr>
          <w:rFonts w:asciiTheme="minorHAnsi" w:hAnsiTheme="minorHAnsi" w:cstheme="minorHAnsi"/>
        </w:rPr>
        <w:t>. A screen shot is below:</w:t>
      </w:r>
    </w:p>
    <w:p w14:paraId="37152320" w14:textId="77777777" w:rsidR="00484781" w:rsidRPr="00B841A2" w:rsidRDefault="00484781" w:rsidP="00484781">
      <w:pPr>
        <w:pStyle w:val="BasicParagraph"/>
        <w:spacing w:line="240" w:lineRule="auto"/>
        <w:ind w:left="1080" w:right="720"/>
        <w:rPr>
          <w:rFonts w:asciiTheme="minorHAnsi" w:hAnsiTheme="minorHAnsi" w:cstheme="minorHAnsi"/>
          <w:i/>
          <w:iCs/>
        </w:rPr>
      </w:pPr>
    </w:p>
    <w:p w14:paraId="40F14277" w14:textId="77777777" w:rsidR="00484781" w:rsidRPr="00B841A2" w:rsidRDefault="00484781" w:rsidP="00484781">
      <w:pPr>
        <w:pStyle w:val="BasicParagraph"/>
        <w:spacing w:line="240" w:lineRule="auto"/>
        <w:ind w:left="1080" w:right="720"/>
        <w:rPr>
          <w:rFonts w:asciiTheme="minorHAnsi" w:hAnsiTheme="minorHAnsi" w:cstheme="minorHAnsi"/>
          <w:i/>
          <w:iCs/>
        </w:rPr>
      </w:pPr>
      <w:r w:rsidRPr="00B841A2">
        <w:rPr>
          <w:rFonts w:asciiTheme="minorHAnsi" w:hAnsiTheme="minorHAnsi" w:cstheme="minorHAnsi"/>
          <w:noProof/>
        </w:rPr>
        <w:lastRenderedPageBreak/>
        <w:drawing>
          <wp:inline distT="0" distB="0" distL="0" distR="0" wp14:anchorId="1D2729A2" wp14:editId="0274FF2D">
            <wp:extent cx="4851649" cy="4000706"/>
            <wp:effectExtent l="0" t="0" r="6350" b="0"/>
            <wp:docPr id="1" name="Picture 1"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email&#10;&#10;Description automatically generated"/>
                    <pic:cNvPicPr/>
                  </pic:nvPicPr>
                  <pic:blipFill>
                    <a:blip r:embed="rId23"/>
                    <a:stretch>
                      <a:fillRect/>
                    </a:stretch>
                  </pic:blipFill>
                  <pic:spPr>
                    <a:xfrm>
                      <a:off x="0" y="0"/>
                      <a:ext cx="4851649" cy="4000706"/>
                    </a:xfrm>
                    <a:prstGeom prst="rect">
                      <a:avLst/>
                    </a:prstGeom>
                  </pic:spPr>
                </pic:pic>
              </a:graphicData>
            </a:graphic>
          </wp:inline>
        </w:drawing>
      </w:r>
    </w:p>
    <w:p w14:paraId="028F9FC8" w14:textId="77777777" w:rsidR="00484781" w:rsidRPr="00B841A2" w:rsidRDefault="00484781" w:rsidP="00484781">
      <w:pPr>
        <w:pStyle w:val="BasicParagraph"/>
        <w:spacing w:line="240" w:lineRule="auto"/>
        <w:ind w:left="1080" w:right="720"/>
        <w:rPr>
          <w:rFonts w:asciiTheme="minorHAnsi" w:hAnsiTheme="minorHAnsi" w:cstheme="minorHAnsi"/>
          <w:i/>
          <w:iCs/>
        </w:rPr>
      </w:pPr>
    </w:p>
    <w:p w14:paraId="5AF1793F" w14:textId="77777777" w:rsidR="00484781" w:rsidRPr="00B841A2" w:rsidRDefault="00484781" w:rsidP="00484781">
      <w:pPr>
        <w:pStyle w:val="BasicParagraph"/>
        <w:spacing w:line="240" w:lineRule="auto"/>
        <w:ind w:left="1080" w:right="720"/>
        <w:jc w:val="both"/>
        <w:rPr>
          <w:rFonts w:asciiTheme="minorHAnsi" w:hAnsiTheme="minorHAnsi" w:cstheme="minorHAnsi"/>
        </w:rPr>
      </w:pPr>
      <w:r w:rsidRPr="00B841A2">
        <w:rPr>
          <w:rFonts w:asciiTheme="minorHAnsi" w:hAnsiTheme="minorHAnsi" w:cstheme="minorHAnsi"/>
        </w:rPr>
        <w:t xml:space="preserve">If you are an </w:t>
      </w:r>
      <w:r w:rsidRPr="00B841A2">
        <w:rPr>
          <w:rFonts w:asciiTheme="minorHAnsi" w:hAnsiTheme="minorHAnsi" w:cstheme="minorHAnsi"/>
          <w:b/>
          <w:bCs/>
        </w:rPr>
        <w:t>individual</w:t>
      </w:r>
      <w:r w:rsidRPr="00B841A2">
        <w:rPr>
          <w:rFonts w:asciiTheme="minorHAnsi" w:hAnsiTheme="minorHAnsi" w:cstheme="minorHAnsi"/>
        </w:rPr>
        <w:t xml:space="preserve">, under </w:t>
      </w:r>
      <w:r w:rsidRPr="00B841A2">
        <w:rPr>
          <w:rFonts w:asciiTheme="minorHAnsi" w:hAnsiTheme="minorHAnsi" w:cstheme="minorHAnsi"/>
          <w:b/>
          <w:bCs/>
        </w:rPr>
        <w:t xml:space="preserve">Individual Search, </w:t>
      </w:r>
      <w:r w:rsidRPr="00B841A2">
        <w:rPr>
          <w:rFonts w:asciiTheme="minorHAnsi" w:hAnsiTheme="minorHAnsi" w:cstheme="minorHAnsi"/>
        </w:rPr>
        <w:t xml:space="preserve">you will need to enter your </w:t>
      </w:r>
      <w:r w:rsidRPr="00B841A2">
        <w:rPr>
          <w:rFonts w:asciiTheme="minorHAnsi" w:hAnsiTheme="minorHAnsi" w:cstheme="minorHAnsi"/>
          <w:b/>
          <w:bCs/>
        </w:rPr>
        <w:t>Last Name</w:t>
      </w:r>
      <w:r w:rsidRPr="00B841A2">
        <w:rPr>
          <w:rFonts w:asciiTheme="minorHAnsi" w:hAnsiTheme="minorHAnsi" w:cstheme="minorHAnsi"/>
        </w:rPr>
        <w:t xml:space="preserve"> </w:t>
      </w:r>
      <w:r w:rsidRPr="00B841A2">
        <w:rPr>
          <w:rFonts w:asciiTheme="minorHAnsi" w:hAnsiTheme="minorHAnsi" w:cstheme="minorHAnsi"/>
          <w:b/>
          <w:bCs/>
        </w:rPr>
        <w:t>AND</w:t>
      </w:r>
      <w:r w:rsidRPr="00B841A2">
        <w:rPr>
          <w:rFonts w:asciiTheme="minorHAnsi" w:hAnsiTheme="minorHAnsi" w:cstheme="minorHAnsi"/>
        </w:rPr>
        <w:t xml:space="preserve"> the </w:t>
      </w:r>
      <w:r w:rsidRPr="00B841A2">
        <w:rPr>
          <w:rFonts w:asciiTheme="minorHAnsi" w:hAnsiTheme="minorHAnsi" w:cstheme="minorHAnsi"/>
          <w:b/>
          <w:bCs/>
        </w:rPr>
        <w:t>last 4 digits of your SSN</w:t>
      </w:r>
      <w:r w:rsidRPr="00B841A2">
        <w:rPr>
          <w:rFonts w:asciiTheme="minorHAnsi" w:hAnsiTheme="minorHAnsi" w:cstheme="minorHAnsi"/>
        </w:rPr>
        <w:t>. If you exist in our accounting system, your Vendor Number will appear under the verbiage, “</w:t>
      </w:r>
      <w:r w:rsidRPr="00B841A2">
        <w:rPr>
          <w:rFonts w:asciiTheme="minorHAnsi" w:hAnsiTheme="minorHAnsi" w:cstheme="minorHAnsi"/>
          <w:i/>
          <w:iCs/>
        </w:rPr>
        <w:t>The following exists for the information you entered”</w:t>
      </w:r>
      <w:r w:rsidRPr="00B841A2">
        <w:rPr>
          <w:rFonts w:asciiTheme="minorHAnsi" w:hAnsiTheme="minorHAnsi" w:cstheme="minorHAnsi"/>
        </w:rPr>
        <w:t>.</w:t>
      </w:r>
    </w:p>
    <w:p w14:paraId="7CC54B90" w14:textId="77777777" w:rsidR="00484781" w:rsidRPr="00B841A2" w:rsidRDefault="00484781" w:rsidP="00484781">
      <w:pPr>
        <w:pStyle w:val="BasicParagraph"/>
        <w:spacing w:line="240" w:lineRule="auto"/>
        <w:ind w:left="1080" w:right="720"/>
        <w:rPr>
          <w:rFonts w:asciiTheme="minorHAnsi" w:hAnsiTheme="minorHAnsi" w:cstheme="minorHAnsi"/>
          <w:sz w:val="12"/>
          <w:szCs w:val="12"/>
        </w:rPr>
      </w:pPr>
    </w:p>
    <w:p w14:paraId="2D6DBB03" w14:textId="575EFB4A" w:rsidR="00484781" w:rsidRPr="00B841A2" w:rsidRDefault="00484781" w:rsidP="5779A4AE">
      <w:pPr>
        <w:spacing w:line="240" w:lineRule="auto"/>
        <w:ind w:left="1080"/>
        <w:rPr>
          <w:rFonts w:asciiTheme="minorHAnsi" w:hAnsiTheme="minorHAnsi" w:cstheme="minorBidi"/>
          <w:color w:val="000000"/>
          <w:sz w:val="24"/>
          <w:szCs w:val="24"/>
        </w:rPr>
      </w:pPr>
      <w:r w:rsidRPr="5779A4AE">
        <w:rPr>
          <w:rFonts w:asciiTheme="minorHAnsi" w:hAnsiTheme="minorHAnsi" w:cstheme="minorBidi"/>
          <w:color w:val="000000" w:themeColor="text1"/>
          <w:sz w:val="24"/>
          <w:szCs w:val="24"/>
        </w:rPr>
        <w:t>If your vendor number/vendor information does not show up in Vendor Self Service, there are two options available for you to become a vendor and obtain your vendor number.</w:t>
      </w:r>
    </w:p>
    <w:p w14:paraId="65AC2693" w14:textId="77777777" w:rsidR="00484781" w:rsidRPr="00B841A2" w:rsidRDefault="00484781" w:rsidP="00FF37E7">
      <w:pPr>
        <w:pStyle w:val="ListParagraph"/>
        <w:numPr>
          <w:ilvl w:val="0"/>
          <w:numId w:val="10"/>
        </w:numPr>
        <w:spacing w:after="0" w:line="240" w:lineRule="auto"/>
        <w:rPr>
          <w:rFonts w:asciiTheme="minorHAnsi" w:hAnsiTheme="minorHAnsi" w:cstheme="minorHAnsi"/>
          <w:color w:val="000000"/>
          <w:sz w:val="24"/>
          <w:szCs w:val="24"/>
        </w:rPr>
      </w:pPr>
      <w:r w:rsidRPr="00B841A2">
        <w:rPr>
          <w:rFonts w:asciiTheme="minorHAnsi" w:hAnsiTheme="minorHAnsi" w:cstheme="minorHAnsi"/>
          <w:color w:val="000000"/>
          <w:sz w:val="24"/>
          <w:szCs w:val="24"/>
        </w:rPr>
        <w:t xml:space="preserve">You may elect to sign up for Vendor Self Service (VSS) by creating a new account. By having access to VSS, you can maintain/view vendor information, view payment information, respond </w:t>
      </w:r>
    </w:p>
    <w:p w14:paraId="1850AFFE" w14:textId="77777777" w:rsidR="00484781" w:rsidRPr="00B841A2" w:rsidRDefault="00484781" w:rsidP="00484781">
      <w:pPr>
        <w:pStyle w:val="ListParagraph"/>
        <w:spacing w:after="0" w:line="240" w:lineRule="auto"/>
        <w:ind w:left="1440"/>
        <w:rPr>
          <w:rFonts w:asciiTheme="minorHAnsi" w:hAnsiTheme="minorHAnsi" w:cstheme="minorHAnsi"/>
          <w:color w:val="000000"/>
          <w:sz w:val="24"/>
          <w:szCs w:val="24"/>
        </w:rPr>
      </w:pPr>
      <w:r w:rsidRPr="00B841A2">
        <w:rPr>
          <w:rFonts w:asciiTheme="minorHAnsi" w:hAnsiTheme="minorHAnsi" w:cstheme="minorHAnsi"/>
          <w:color w:val="000000"/>
          <w:sz w:val="24"/>
          <w:szCs w:val="24"/>
        </w:rPr>
        <w:t>to solicitations online, view invoice information, create invoices, etc. VSS is optional.</w:t>
      </w:r>
    </w:p>
    <w:p w14:paraId="6A7C6DE6" w14:textId="77777777" w:rsidR="00484781" w:rsidRPr="00B841A2" w:rsidRDefault="00484781" w:rsidP="5779A4AE">
      <w:pPr>
        <w:pStyle w:val="ListParagraph"/>
        <w:spacing w:after="0" w:line="240" w:lineRule="auto"/>
        <w:ind w:left="1440"/>
        <w:rPr>
          <w:rFonts w:asciiTheme="minorHAnsi" w:hAnsiTheme="minorHAnsi" w:cstheme="minorBidi"/>
          <w:color w:val="000000"/>
          <w:sz w:val="24"/>
          <w:szCs w:val="24"/>
        </w:rPr>
      </w:pPr>
    </w:p>
    <w:p w14:paraId="42910D76" w14:textId="77777777" w:rsidR="00484781" w:rsidRPr="00B841A2" w:rsidRDefault="00484781" w:rsidP="5779A4AE">
      <w:pPr>
        <w:ind w:left="1440"/>
        <w:rPr>
          <w:rFonts w:asciiTheme="minorHAnsi" w:eastAsiaTheme="minorEastAsia" w:hAnsiTheme="minorHAnsi" w:cstheme="minorBidi"/>
          <w:noProof/>
          <w:color w:val="1F497D"/>
          <w:sz w:val="24"/>
          <w:szCs w:val="24"/>
        </w:rPr>
      </w:pPr>
      <w:r w:rsidRPr="5779A4AE">
        <w:rPr>
          <w:rFonts w:asciiTheme="minorHAnsi" w:eastAsiaTheme="minorEastAsia" w:hAnsiTheme="minorHAnsi" w:cstheme="minorBidi"/>
          <w:noProof/>
          <w:sz w:val="24"/>
          <w:szCs w:val="24"/>
        </w:rPr>
        <w:t>The link to the home page of Vendor Self Service:</w:t>
      </w:r>
      <w:r w:rsidRPr="5779A4AE">
        <w:rPr>
          <w:rFonts w:asciiTheme="minorHAnsi" w:eastAsiaTheme="minorEastAsia" w:hAnsiTheme="minorHAnsi" w:cstheme="minorBidi"/>
          <w:noProof/>
          <w:color w:val="1F487C"/>
          <w:sz w:val="24"/>
          <w:szCs w:val="24"/>
        </w:rPr>
        <w:t xml:space="preserve"> </w:t>
      </w:r>
    </w:p>
    <w:p w14:paraId="5D490CAF" w14:textId="1053FEA4" w:rsidR="00713784" w:rsidRDefault="00000000" w:rsidP="62E9E85C">
      <w:pPr>
        <w:ind w:left="1440"/>
        <w:jc w:val="center"/>
        <w:rPr>
          <w:rFonts w:asciiTheme="minorHAnsi" w:eastAsiaTheme="minorEastAsia" w:hAnsiTheme="minorHAnsi" w:cstheme="minorBidi"/>
          <w:noProof/>
          <w:sz w:val="24"/>
          <w:szCs w:val="24"/>
        </w:rPr>
      </w:pPr>
      <w:hyperlink r:id="rId24" w:anchor="vss">
        <w:r w:rsidR="00713784" w:rsidRPr="62E9E85C">
          <w:rPr>
            <w:rStyle w:val="Hyperlink"/>
            <w:rFonts w:asciiTheme="minorHAnsi" w:eastAsiaTheme="minorEastAsia" w:hAnsiTheme="minorHAnsi" w:cstheme="minorBidi"/>
            <w:noProof/>
            <w:sz w:val="24"/>
            <w:szCs w:val="24"/>
          </w:rPr>
          <w:t>http://doa.alaska.gov/dof/vendor.html#vss</w:t>
        </w:r>
      </w:hyperlink>
      <w:r w:rsidR="00713784" w:rsidRPr="62E9E85C">
        <w:rPr>
          <w:rFonts w:asciiTheme="minorHAnsi" w:eastAsiaTheme="minorEastAsia" w:hAnsiTheme="minorHAnsi" w:cstheme="minorBidi"/>
          <w:noProof/>
          <w:sz w:val="24"/>
          <w:szCs w:val="24"/>
        </w:rPr>
        <w:t xml:space="preserve"> </w:t>
      </w:r>
    </w:p>
    <w:p w14:paraId="4EE25678" w14:textId="77777777" w:rsidR="00484781" w:rsidRPr="00B841A2" w:rsidRDefault="00484781" w:rsidP="5779A4AE">
      <w:pPr>
        <w:spacing w:line="240" w:lineRule="auto"/>
        <w:ind w:left="1440"/>
        <w:rPr>
          <w:rFonts w:asciiTheme="minorHAnsi" w:eastAsiaTheme="minorEastAsia" w:hAnsiTheme="minorHAnsi" w:cstheme="minorBidi"/>
          <w:noProof/>
          <w:sz w:val="24"/>
          <w:szCs w:val="24"/>
        </w:rPr>
      </w:pPr>
      <w:r w:rsidRPr="5779A4AE">
        <w:rPr>
          <w:rFonts w:asciiTheme="minorHAnsi" w:eastAsiaTheme="minorEastAsia" w:hAnsiTheme="minorHAnsi" w:cstheme="minorBidi"/>
          <w:noProof/>
          <w:sz w:val="24"/>
          <w:szCs w:val="24"/>
        </w:rPr>
        <w:lastRenderedPageBreak/>
        <w:t>Once you on are the home page, please refer to our Job Aids, Registration section, Create a New Account job aid, in order to create a new account in VSS, to establish a vendor record in our accounting system and obtain a vendor number.</w:t>
      </w:r>
    </w:p>
    <w:p w14:paraId="5C1C06D8" w14:textId="77777777" w:rsidR="00484781" w:rsidRPr="00B841A2" w:rsidRDefault="00484781" w:rsidP="00484781">
      <w:pPr>
        <w:rPr>
          <w:rFonts w:asciiTheme="minorHAnsi" w:hAnsiTheme="minorHAnsi" w:cstheme="minorHAnsi"/>
          <w:noProof/>
          <w:color w:val="1F497D"/>
          <w:sz w:val="12"/>
          <w:szCs w:val="12"/>
        </w:rPr>
      </w:pPr>
    </w:p>
    <w:p w14:paraId="3A3F70B9" w14:textId="77777777" w:rsidR="00484781" w:rsidRPr="00B841A2" w:rsidRDefault="00484781" w:rsidP="00FF37E7">
      <w:pPr>
        <w:pStyle w:val="ListParagraph"/>
        <w:numPr>
          <w:ilvl w:val="0"/>
          <w:numId w:val="10"/>
        </w:numPr>
        <w:spacing w:after="0"/>
        <w:rPr>
          <w:rStyle w:val="Hyperlink"/>
          <w:rFonts w:asciiTheme="minorHAnsi" w:hAnsiTheme="minorHAnsi" w:cstheme="minorHAnsi"/>
          <w:noProof/>
          <w:color w:val="1F497D"/>
        </w:rPr>
      </w:pPr>
      <w:r w:rsidRPr="00B841A2">
        <w:rPr>
          <w:rFonts w:asciiTheme="minorHAnsi" w:eastAsiaTheme="minorEastAsia" w:hAnsiTheme="minorHAnsi" w:cstheme="minorHAnsi"/>
          <w:noProof/>
          <w:sz w:val="24"/>
        </w:rPr>
        <w:t xml:space="preserve">If you decline VSS, Option 2 is to fill out a State of Alaska Substitute W9 at this link: </w:t>
      </w:r>
      <w:hyperlink r:id="rId25" w:history="1">
        <w:r w:rsidRPr="00B841A2">
          <w:rPr>
            <w:rStyle w:val="Hyperlink"/>
            <w:rFonts w:asciiTheme="minorHAnsi" w:eastAsiaTheme="minorEastAsia" w:hAnsiTheme="minorHAnsi" w:cstheme="minorHAnsi"/>
            <w:noProof/>
            <w:sz w:val="24"/>
          </w:rPr>
          <w:t>http://doa.alaska.gov/dof/forms/resource/sub_form_w9.pdf</w:t>
        </w:r>
      </w:hyperlink>
      <w:r w:rsidRPr="00B841A2">
        <w:rPr>
          <w:rStyle w:val="Hyperlink"/>
          <w:rFonts w:asciiTheme="minorHAnsi" w:eastAsiaTheme="minorEastAsia" w:hAnsiTheme="minorHAnsi" w:cstheme="minorHAnsi"/>
          <w:sz w:val="24"/>
        </w:rPr>
        <w:t xml:space="preserve"> .</w:t>
      </w:r>
    </w:p>
    <w:p w14:paraId="2ED44465" w14:textId="77777777" w:rsidR="00484781" w:rsidRPr="00B841A2" w:rsidRDefault="00484781" w:rsidP="00484781">
      <w:pPr>
        <w:pStyle w:val="ListParagraph"/>
        <w:spacing w:after="0"/>
        <w:ind w:left="1440"/>
        <w:rPr>
          <w:rFonts w:asciiTheme="minorHAnsi" w:hAnsiTheme="minorHAnsi" w:cstheme="minorHAnsi"/>
          <w:noProof/>
          <w:color w:val="1F497D"/>
          <w:sz w:val="12"/>
          <w:szCs w:val="12"/>
        </w:rPr>
      </w:pPr>
    </w:p>
    <w:p w14:paraId="52E47F54" w14:textId="21E32D32" w:rsidR="00484781" w:rsidRPr="00B841A2" w:rsidRDefault="00484781" w:rsidP="00F57240">
      <w:pPr>
        <w:pStyle w:val="BasicParagraph"/>
        <w:spacing w:line="240" w:lineRule="auto"/>
        <w:ind w:left="1440" w:right="720"/>
        <w:jc w:val="both"/>
        <w:rPr>
          <w:rFonts w:asciiTheme="minorHAnsi" w:eastAsiaTheme="minorEastAsia" w:hAnsiTheme="minorHAnsi" w:cstheme="minorHAnsi"/>
          <w:noProof/>
          <w:color w:val="auto"/>
          <w:szCs w:val="22"/>
        </w:rPr>
      </w:pPr>
      <w:r w:rsidRPr="00B841A2">
        <w:rPr>
          <w:rFonts w:asciiTheme="minorHAnsi" w:eastAsiaTheme="minorEastAsia" w:hAnsiTheme="minorHAnsi" w:cstheme="minorHAnsi"/>
          <w:noProof/>
          <w:color w:val="auto"/>
          <w:szCs w:val="22"/>
        </w:rPr>
        <w:t>Instructions are provided at the top of the W9 on where to send the W9 it once it is complete. Dept. of Admin/Div. of Finance/Vendor Help Desk will then review your W9, run an IRS TIN Match between your Legal Name and Taxpayer ID Number, and provide a vendor number. Please make sure you include an email address on your submitted W9.</w:t>
      </w:r>
    </w:p>
    <w:p w14:paraId="22F58E7D" w14:textId="77777777" w:rsidR="00484781" w:rsidRPr="00B841A2" w:rsidRDefault="00484781" w:rsidP="00484781">
      <w:pPr>
        <w:pStyle w:val="BasicParagraph"/>
        <w:spacing w:line="240" w:lineRule="auto"/>
        <w:ind w:left="720" w:right="720"/>
        <w:rPr>
          <w:rStyle w:val="Hyperlink"/>
          <w:rFonts w:asciiTheme="minorHAnsi" w:hAnsiTheme="minorHAnsi" w:cstheme="minorHAnsi"/>
        </w:rPr>
      </w:pPr>
    </w:p>
    <w:p w14:paraId="41680423" w14:textId="77777777" w:rsidR="00484781" w:rsidRPr="00B841A2" w:rsidRDefault="00484781" w:rsidP="00484781">
      <w:pPr>
        <w:pStyle w:val="BasicParagraph"/>
        <w:spacing w:line="240" w:lineRule="auto"/>
        <w:ind w:left="720" w:right="720"/>
        <w:jc w:val="both"/>
        <w:rPr>
          <w:rStyle w:val="Hyperlink"/>
          <w:rFonts w:asciiTheme="minorHAnsi" w:hAnsiTheme="minorHAnsi" w:cstheme="minorHAnsi"/>
          <w:color w:val="000000" w:themeColor="text1"/>
        </w:rPr>
      </w:pPr>
      <w:r w:rsidRPr="00B841A2">
        <w:rPr>
          <w:rStyle w:val="Hyperlink"/>
          <w:rFonts w:asciiTheme="minorHAnsi" w:hAnsiTheme="minorHAnsi" w:cstheme="minorHAnsi"/>
          <w:color w:val="000000" w:themeColor="text1"/>
        </w:rPr>
        <w:t xml:space="preserve">In addition of having a SOA Vendor number, VFDs must also have an Electronic Payment Agreement (EFT) form on file with the Department of Administration, Division of Finance, to receive payments electronically. </w:t>
      </w:r>
    </w:p>
    <w:p w14:paraId="4E738B6E" w14:textId="77777777" w:rsidR="00484781" w:rsidRPr="00B841A2" w:rsidRDefault="00484781" w:rsidP="00484781">
      <w:pPr>
        <w:pStyle w:val="BasicParagraph"/>
        <w:spacing w:line="240" w:lineRule="auto"/>
        <w:ind w:left="720" w:right="720"/>
        <w:rPr>
          <w:rStyle w:val="Hyperlink"/>
          <w:rFonts w:asciiTheme="minorHAnsi" w:hAnsiTheme="minorHAnsi" w:cstheme="minorHAnsi"/>
          <w:color w:val="000000" w:themeColor="text1"/>
        </w:rPr>
      </w:pPr>
    </w:p>
    <w:p w14:paraId="41B8D733" w14:textId="77777777" w:rsidR="00484781" w:rsidRPr="00B841A2" w:rsidRDefault="00484781" w:rsidP="00484781">
      <w:pPr>
        <w:pStyle w:val="BasicParagraph"/>
        <w:spacing w:line="240" w:lineRule="auto"/>
        <w:ind w:left="720" w:right="720"/>
        <w:rPr>
          <w:rStyle w:val="Hyperlink"/>
          <w:rFonts w:asciiTheme="minorHAnsi" w:hAnsiTheme="minorHAnsi" w:cstheme="minorHAnsi"/>
          <w:color w:val="000000" w:themeColor="text1"/>
        </w:rPr>
      </w:pPr>
      <w:r w:rsidRPr="00B841A2">
        <w:rPr>
          <w:rStyle w:val="Hyperlink"/>
          <w:rFonts w:asciiTheme="minorHAnsi" w:hAnsiTheme="minorHAnsi" w:cstheme="minorHAnsi"/>
          <w:color w:val="000000" w:themeColor="text1"/>
        </w:rPr>
        <w:t>Please complete the Electronic Payment Agreement form for Vendors at this link:</w:t>
      </w:r>
    </w:p>
    <w:p w14:paraId="5E88ABB4" w14:textId="530125E1" w:rsidR="00910640" w:rsidRPr="00B841A2" w:rsidRDefault="00000000" w:rsidP="00910640">
      <w:pPr>
        <w:pStyle w:val="BasicParagraph"/>
        <w:spacing w:line="240" w:lineRule="auto"/>
        <w:ind w:left="720" w:right="720"/>
        <w:jc w:val="center"/>
        <w:rPr>
          <w:rStyle w:val="Hyperlink"/>
          <w:rFonts w:asciiTheme="minorHAnsi" w:hAnsiTheme="minorHAnsi" w:cstheme="minorHAnsi"/>
        </w:rPr>
      </w:pPr>
      <w:hyperlink r:id="rId26" w:history="1">
        <w:r w:rsidR="00484781" w:rsidRPr="00B841A2">
          <w:rPr>
            <w:rStyle w:val="Hyperlink"/>
            <w:rFonts w:asciiTheme="minorHAnsi" w:hAnsiTheme="minorHAnsi" w:cstheme="minorHAnsi"/>
          </w:rPr>
          <w:t>http://doa.alaska.gov/dof/forms/resource/EDI_agreement.pdf</w:t>
        </w:r>
      </w:hyperlink>
    </w:p>
    <w:p w14:paraId="6E170413" w14:textId="77777777" w:rsidR="00910640" w:rsidRPr="00B841A2" w:rsidRDefault="00910640" w:rsidP="00910640">
      <w:pPr>
        <w:pStyle w:val="BasicParagraph"/>
        <w:spacing w:line="240" w:lineRule="auto"/>
        <w:ind w:left="720" w:right="720"/>
        <w:jc w:val="center"/>
        <w:rPr>
          <w:rStyle w:val="Hyperlink"/>
          <w:rFonts w:asciiTheme="minorHAnsi" w:hAnsiTheme="minorHAnsi" w:cstheme="minorHAnsi"/>
        </w:rPr>
      </w:pPr>
    </w:p>
    <w:p w14:paraId="6B248A01" w14:textId="655A9165" w:rsidR="00484781" w:rsidRPr="00B841A2" w:rsidRDefault="00484781" w:rsidP="00484781">
      <w:pPr>
        <w:pStyle w:val="BasicParagraph"/>
        <w:spacing w:line="240" w:lineRule="auto"/>
        <w:ind w:left="720" w:right="720"/>
        <w:jc w:val="both"/>
        <w:rPr>
          <w:rFonts w:asciiTheme="minorHAnsi" w:hAnsiTheme="minorHAnsi" w:cstheme="minorHAnsi"/>
          <w:color w:val="auto"/>
        </w:rPr>
      </w:pPr>
      <w:r w:rsidRPr="00B841A2">
        <w:rPr>
          <w:rStyle w:val="Hyperlink"/>
          <w:rFonts w:asciiTheme="minorHAnsi" w:hAnsiTheme="minorHAnsi" w:cstheme="minorHAnsi"/>
          <w:color w:val="auto"/>
        </w:rPr>
        <w:t>Please make sure to include a voided check, other banking documentation, to support you banking information provided on the form Your form will not be processed if one of those pieces of documentation is not attached.</w:t>
      </w:r>
    </w:p>
    <w:p w14:paraId="73CF3754" w14:textId="77777777" w:rsidR="00484781" w:rsidRPr="00B841A2" w:rsidRDefault="00484781" w:rsidP="00484781">
      <w:pPr>
        <w:pStyle w:val="BasicParagraph"/>
        <w:spacing w:line="240" w:lineRule="auto"/>
        <w:ind w:left="720" w:right="720"/>
        <w:rPr>
          <w:rFonts w:asciiTheme="minorHAnsi" w:hAnsiTheme="minorHAnsi" w:cstheme="minorHAnsi"/>
        </w:rPr>
      </w:pPr>
    </w:p>
    <w:p w14:paraId="1C35DE67" w14:textId="74EE684C" w:rsidR="00910640" w:rsidRPr="00B841A2" w:rsidRDefault="00484781" w:rsidP="62E9E85C">
      <w:pPr>
        <w:pStyle w:val="BasicParagraph"/>
        <w:spacing w:line="240" w:lineRule="auto"/>
        <w:ind w:left="720" w:right="720"/>
        <w:rPr>
          <w:rFonts w:asciiTheme="minorHAnsi" w:hAnsiTheme="minorHAnsi" w:cstheme="minorBidi"/>
        </w:rPr>
      </w:pPr>
      <w:r w:rsidRPr="5779A4AE">
        <w:rPr>
          <w:rFonts w:asciiTheme="minorHAnsi" w:hAnsiTheme="minorHAnsi" w:cstheme="minorBidi"/>
        </w:rPr>
        <w:t>The D</w:t>
      </w:r>
      <w:r w:rsidR="70EDD51E" w:rsidRPr="5779A4AE">
        <w:rPr>
          <w:rFonts w:asciiTheme="minorHAnsi" w:hAnsiTheme="minorHAnsi" w:cstheme="minorBidi"/>
        </w:rPr>
        <w:t>OF</w:t>
      </w:r>
      <w:r w:rsidRPr="5779A4AE">
        <w:rPr>
          <w:rFonts w:asciiTheme="minorHAnsi" w:hAnsiTheme="minorHAnsi" w:cstheme="minorBidi"/>
        </w:rPr>
        <w:t xml:space="preserve"> cannot assist you with SOA vendor number or EFT agreement issues. If you need assistance, please email: </w:t>
      </w:r>
    </w:p>
    <w:p w14:paraId="62D2690D" w14:textId="444C0B0C" w:rsidR="5779A4AE" w:rsidRDefault="5779A4AE" w:rsidP="5779A4AE">
      <w:pPr>
        <w:pStyle w:val="BasicParagraph"/>
        <w:spacing w:line="240" w:lineRule="auto"/>
        <w:ind w:left="720" w:right="720"/>
        <w:rPr>
          <w:rFonts w:asciiTheme="minorHAnsi" w:hAnsiTheme="minorHAnsi" w:cstheme="minorBidi"/>
        </w:rPr>
      </w:pPr>
    </w:p>
    <w:p w14:paraId="6F8A922A" w14:textId="3D5DCFFE" w:rsidR="00484781" w:rsidRPr="00B841A2" w:rsidRDefault="00000000" w:rsidP="00910640">
      <w:pPr>
        <w:pStyle w:val="BasicParagraph"/>
        <w:spacing w:line="240" w:lineRule="auto"/>
        <w:ind w:left="720" w:right="720"/>
        <w:jc w:val="center"/>
        <w:rPr>
          <w:rFonts w:asciiTheme="minorHAnsi" w:hAnsiTheme="minorHAnsi" w:cstheme="minorHAnsi"/>
        </w:rPr>
      </w:pPr>
      <w:hyperlink r:id="rId27" w:history="1">
        <w:r w:rsidR="00910640" w:rsidRPr="00B841A2">
          <w:rPr>
            <w:rStyle w:val="Hyperlink"/>
            <w:rFonts w:asciiTheme="minorHAnsi" w:hAnsiTheme="minorHAnsi" w:cstheme="minorHAnsi"/>
          </w:rPr>
          <w:t>doa.dof.vendor.helpdesk@alaska.gov</w:t>
        </w:r>
      </w:hyperlink>
    </w:p>
    <w:p w14:paraId="43E6F83F" w14:textId="59A1E690" w:rsidR="00806E64" w:rsidRPr="00B841A2" w:rsidRDefault="00806E64" w:rsidP="00910640">
      <w:pPr>
        <w:pStyle w:val="BasicParagraph"/>
        <w:spacing w:line="240" w:lineRule="auto"/>
        <w:ind w:left="720" w:right="720"/>
        <w:jc w:val="center"/>
        <w:rPr>
          <w:rStyle w:val="Hyperlink"/>
          <w:rFonts w:asciiTheme="minorHAnsi" w:hAnsiTheme="minorHAnsi" w:cstheme="minorHAnsi"/>
          <w:color w:val="000000"/>
          <w:u w:val="none"/>
        </w:rPr>
      </w:pPr>
    </w:p>
    <w:p w14:paraId="7330E304" w14:textId="35D20F5F" w:rsidR="00CF40C2" w:rsidRPr="00B841A2" w:rsidRDefault="004F65F1" w:rsidP="5779A4AE">
      <w:pPr>
        <w:pStyle w:val="BodyText"/>
        <w:widowControl/>
        <w:numPr>
          <w:ilvl w:val="0"/>
          <w:numId w:val="1"/>
        </w:numPr>
        <w:suppressAutoHyphens w:val="0"/>
        <w:spacing w:after="120" w:line="240" w:lineRule="auto"/>
        <w:jc w:val="left"/>
        <w:rPr>
          <w:rFonts w:asciiTheme="minorHAnsi" w:hAnsiTheme="minorHAnsi" w:cstheme="minorBidi"/>
          <w:sz w:val="24"/>
          <w:szCs w:val="24"/>
        </w:rPr>
      </w:pPr>
      <w:r w:rsidRPr="5779A4AE">
        <w:rPr>
          <w:rFonts w:asciiTheme="minorHAnsi" w:hAnsiTheme="minorHAnsi" w:cstheme="minorBidi"/>
          <w:sz w:val="24"/>
          <w:szCs w:val="24"/>
        </w:rPr>
        <w:t xml:space="preserve">OLAS will not accept applications summited after the deadline of 2400 on </w:t>
      </w:r>
      <w:r w:rsidR="00EF514D">
        <w:rPr>
          <w:rFonts w:asciiTheme="minorHAnsi" w:hAnsiTheme="minorHAnsi" w:cstheme="minorBidi"/>
          <w:sz w:val="24"/>
          <w:szCs w:val="24"/>
        </w:rPr>
        <w:t>December</w:t>
      </w:r>
      <w:r w:rsidRPr="5779A4AE">
        <w:rPr>
          <w:rFonts w:asciiTheme="minorHAnsi" w:hAnsiTheme="minorHAnsi" w:cstheme="minorBidi"/>
          <w:sz w:val="24"/>
          <w:szCs w:val="24"/>
        </w:rPr>
        <w:t xml:space="preserve"> </w:t>
      </w:r>
      <w:r w:rsidR="009E3C7F">
        <w:rPr>
          <w:rFonts w:asciiTheme="minorHAnsi" w:hAnsiTheme="minorHAnsi" w:cstheme="minorBidi"/>
          <w:sz w:val="24"/>
          <w:szCs w:val="24"/>
        </w:rPr>
        <w:t>13</w:t>
      </w:r>
      <w:r w:rsidRPr="5779A4AE">
        <w:rPr>
          <w:rFonts w:asciiTheme="minorHAnsi" w:hAnsiTheme="minorHAnsi" w:cstheme="minorBidi"/>
          <w:sz w:val="24"/>
          <w:szCs w:val="24"/>
        </w:rPr>
        <w:t>, 20</w:t>
      </w:r>
      <w:r w:rsidR="00304EA9" w:rsidRPr="5779A4AE">
        <w:rPr>
          <w:rFonts w:asciiTheme="minorHAnsi" w:hAnsiTheme="minorHAnsi" w:cstheme="minorBidi"/>
          <w:sz w:val="24"/>
          <w:szCs w:val="24"/>
        </w:rPr>
        <w:t>2</w:t>
      </w:r>
      <w:r w:rsidR="77546B82" w:rsidRPr="5779A4AE">
        <w:rPr>
          <w:rFonts w:asciiTheme="minorHAnsi" w:hAnsiTheme="minorHAnsi" w:cstheme="minorBidi"/>
          <w:sz w:val="24"/>
          <w:szCs w:val="24"/>
        </w:rPr>
        <w:t>4</w:t>
      </w:r>
      <w:r w:rsidRPr="5779A4AE">
        <w:rPr>
          <w:rFonts w:asciiTheme="minorHAnsi" w:hAnsiTheme="minorHAnsi" w:cstheme="minorBidi"/>
          <w:sz w:val="24"/>
          <w:szCs w:val="24"/>
        </w:rPr>
        <w:t>.</w:t>
      </w:r>
    </w:p>
    <w:p w14:paraId="35820A36" w14:textId="095AEEE1" w:rsidR="00DA1D50" w:rsidRPr="00B841A2" w:rsidRDefault="006C1643" w:rsidP="5779A4AE">
      <w:pPr>
        <w:pStyle w:val="BodyText"/>
        <w:widowControl/>
        <w:numPr>
          <w:ilvl w:val="0"/>
          <w:numId w:val="1"/>
        </w:numPr>
        <w:suppressAutoHyphens w:val="0"/>
        <w:spacing w:after="120" w:line="240" w:lineRule="auto"/>
        <w:jc w:val="left"/>
        <w:rPr>
          <w:rFonts w:asciiTheme="minorHAnsi" w:hAnsiTheme="minorHAnsi" w:cstheme="minorBidi"/>
          <w:sz w:val="24"/>
          <w:szCs w:val="24"/>
        </w:rPr>
      </w:pPr>
      <w:r w:rsidRPr="5779A4AE">
        <w:rPr>
          <w:rFonts w:asciiTheme="minorHAnsi" w:hAnsiTheme="minorHAnsi" w:cstheme="minorBidi"/>
          <w:sz w:val="24"/>
          <w:szCs w:val="24"/>
        </w:rPr>
        <w:t xml:space="preserve">Each applicant must meet the match requirements. This means that </w:t>
      </w:r>
      <w:r w:rsidR="00964BE9" w:rsidRPr="5779A4AE">
        <w:rPr>
          <w:rFonts w:asciiTheme="minorHAnsi" w:hAnsiTheme="minorHAnsi" w:cstheme="minorBidi"/>
          <w:sz w:val="24"/>
          <w:szCs w:val="24"/>
        </w:rPr>
        <w:t>for every VF</w:t>
      </w:r>
      <w:r w:rsidR="1557557B" w:rsidRPr="5779A4AE">
        <w:rPr>
          <w:rFonts w:asciiTheme="minorHAnsi" w:hAnsiTheme="minorHAnsi" w:cstheme="minorBidi"/>
          <w:sz w:val="24"/>
          <w:szCs w:val="24"/>
        </w:rPr>
        <w:t>C</w:t>
      </w:r>
      <w:r w:rsidR="00964BE9" w:rsidRPr="5779A4AE">
        <w:rPr>
          <w:rFonts w:asciiTheme="minorHAnsi" w:hAnsiTheme="minorHAnsi" w:cstheme="minorBidi"/>
          <w:sz w:val="24"/>
          <w:szCs w:val="24"/>
        </w:rPr>
        <w:t xml:space="preserve"> grant dollar, a </w:t>
      </w:r>
      <w:r w:rsidR="00E9013F" w:rsidRPr="5779A4AE">
        <w:rPr>
          <w:rFonts w:asciiTheme="minorHAnsi" w:hAnsiTheme="minorHAnsi" w:cstheme="minorBidi"/>
          <w:sz w:val="24"/>
          <w:szCs w:val="24"/>
        </w:rPr>
        <w:t xml:space="preserve">10% or higher </w:t>
      </w:r>
      <w:r w:rsidRPr="5779A4AE">
        <w:rPr>
          <w:rFonts w:asciiTheme="minorHAnsi" w:hAnsiTheme="minorHAnsi" w:cstheme="minorBidi"/>
          <w:sz w:val="24"/>
          <w:szCs w:val="24"/>
        </w:rPr>
        <w:t>match (cash or in-kind</w:t>
      </w:r>
      <w:r w:rsidR="008C03E3" w:rsidRPr="5779A4AE">
        <w:rPr>
          <w:rFonts w:asciiTheme="minorHAnsi" w:hAnsiTheme="minorHAnsi" w:cstheme="minorBidi"/>
          <w:sz w:val="24"/>
          <w:szCs w:val="24"/>
        </w:rPr>
        <w:t xml:space="preserve">; refer to page </w:t>
      </w:r>
      <w:r w:rsidR="005B056E" w:rsidRPr="5779A4AE">
        <w:rPr>
          <w:rFonts w:asciiTheme="minorHAnsi" w:hAnsiTheme="minorHAnsi" w:cstheme="minorBidi"/>
          <w:sz w:val="24"/>
          <w:szCs w:val="24"/>
        </w:rPr>
        <w:t>10</w:t>
      </w:r>
      <w:r w:rsidRPr="5779A4AE">
        <w:rPr>
          <w:rFonts w:asciiTheme="minorHAnsi" w:hAnsiTheme="minorHAnsi" w:cstheme="minorBidi"/>
          <w:sz w:val="24"/>
          <w:szCs w:val="24"/>
        </w:rPr>
        <w:t>) must be provided by the fire department. The total “project” value is 100% (</w:t>
      </w:r>
      <w:r w:rsidR="00E9013F" w:rsidRPr="5779A4AE">
        <w:rPr>
          <w:rFonts w:asciiTheme="minorHAnsi" w:hAnsiTheme="minorHAnsi" w:cstheme="minorBidi"/>
          <w:sz w:val="24"/>
          <w:szCs w:val="24"/>
        </w:rPr>
        <w:t>90% VF</w:t>
      </w:r>
      <w:r w:rsidR="3A37BD90" w:rsidRPr="5779A4AE">
        <w:rPr>
          <w:rFonts w:asciiTheme="minorHAnsi" w:hAnsiTheme="minorHAnsi" w:cstheme="minorBidi"/>
          <w:sz w:val="24"/>
          <w:szCs w:val="24"/>
        </w:rPr>
        <w:t>C</w:t>
      </w:r>
      <w:r w:rsidR="00E9013F" w:rsidRPr="5779A4AE">
        <w:rPr>
          <w:rFonts w:asciiTheme="minorHAnsi" w:hAnsiTheme="minorHAnsi" w:cstheme="minorBidi"/>
          <w:sz w:val="24"/>
          <w:szCs w:val="24"/>
        </w:rPr>
        <w:t xml:space="preserve"> / 1</w:t>
      </w:r>
      <w:r w:rsidRPr="5779A4AE">
        <w:rPr>
          <w:rFonts w:asciiTheme="minorHAnsi" w:hAnsiTheme="minorHAnsi" w:cstheme="minorBidi"/>
          <w:sz w:val="24"/>
          <w:szCs w:val="24"/>
        </w:rPr>
        <w:t>0% match).</w:t>
      </w:r>
      <w:r w:rsidR="00E9013F" w:rsidRPr="5779A4AE">
        <w:rPr>
          <w:rFonts w:asciiTheme="minorHAnsi" w:hAnsiTheme="minorHAnsi" w:cstheme="minorBidi"/>
          <w:sz w:val="24"/>
          <w:szCs w:val="24"/>
        </w:rPr>
        <w:t xml:space="preserve"> </w:t>
      </w:r>
    </w:p>
    <w:p w14:paraId="58CE99E6" w14:textId="77777777" w:rsidR="00F313DB" w:rsidRPr="00B841A2" w:rsidRDefault="00725369" w:rsidP="5779A4AE">
      <w:pPr>
        <w:pStyle w:val="BodyText"/>
        <w:widowControl/>
        <w:numPr>
          <w:ilvl w:val="0"/>
          <w:numId w:val="1"/>
        </w:numPr>
        <w:tabs>
          <w:tab w:val="clear" w:pos="-720"/>
        </w:tabs>
        <w:suppressAutoHyphens w:val="0"/>
        <w:spacing w:after="120" w:line="240" w:lineRule="auto"/>
        <w:jc w:val="left"/>
        <w:rPr>
          <w:rFonts w:asciiTheme="minorHAnsi" w:hAnsiTheme="minorHAnsi" w:cstheme="minorHAnsi"/>
          <w:sz w:val="24"/>
          <w:szCs w:val="24"/>
        </w:rPr>
      </w:pPr>
      <w:r w:rsidRPr="5779A4AE">
        <w:rPr>
          <w:rFonts w:asciiTheme="minorHAnsi" w:hAnsiTheme="minorHAnsi" w:cstheme="minorBidi"/>
          <w:sz w:val="24"/>
          <w:szCs w:val="24"/>
        </w:rPr>
        <w:t xml:space="preserve">Project Detail Information (requested items) </w:t>
      </w:r>
    </w:p>
    <w:p w14:paraId="08F2F60F" w14:textId="77777777" w:rsidR="00F313DB" w:rsidRPr="00B841A2" w:rsidRDefault="00775FFC" w:rsidP="00FF37E7">
      <w:pPr>
        <w:pStyle w:val="BodyText"/>
        <w:widowControl/>
        <w:numPr>
          <w:ilvl w:val="0"/>
          <w:numId w:val="8"/>
        </w:numPr>
        <w:suppressAutoHyphens w:val="0"/>
        <w:spacing w:after="120" w:line="240" w:lineRule="auto"/>
        <w:ind w:left="1080"/>
        <w:jc w:val="left"/>
        <w:rPr>
          <w:rFonts w:asciiTheme="minorHAnsi" w:hAnsiTheme="minorHAnsi" w:cstheme="minorBidi"/>
          <w:b/>
          <w:bCs/>
          <w:sz w:val="24"/>
          <w:szCs w:val="24"/>
        </w:rPr>
      </w:pPr>
      <w:r w:rsidRPr="5779A4AE">
        <w:rPr>
          <w:rFonts w:asciiTheme="minorHAnsi" w:hAnsiTheme="minorHAnsi" w:cstheme="minorBidi"/>
          <w:b/>
          <w:bCs/>
          <w:sz w:val="24"/>
          <w:szCs w:val="24"/>
        </w:rPr>
        <w:t xml:space="preserve">Total Cost: </w:t>
      </w:r>
      <w:r w:rsidRPr="5779A4AE">
        <w:rPr>
          <w:rFonts w:asciiTheme="minorHAnsi" w:hAnsiTheme="minorHAnsi" w:cstheme="minorBidi"/>
          <w:sz w:val="24"/>
          <w:szCs w:val="24"/>
        </w:rPr>
        <w:t>The actual cost of the items being applied for purchase.</w:t>
      </w:r>
    </w:p>
    <w:p w14:paraId="6BD64755" w14:textId="77777777" w:rsidR="00F313DB" w:rsidRPr="00B841A2" w:rsidRDefault="00D943EC" w:rsidP="00FF37E7">
      <w:pPr>
        <w:pStyle w:val="BodyText"/>
        <w:widowControl/>
        <w:numPr>
          <w:ilvl w:val="0"/>
          <w:numId w:val="8"/>
        </w:numPr>
        <w:suppressAutoHyphens w:val="0"/>
        <w:spacing w:after="120" w:line="240" w:lineRule="auto"/>
        <w:ind w:left="1080"/>
        <w:jc w:val="left"/>
        <w:rPr>
          <w:rFonts w:asciiTheme="minorHAnsi" w:hAnsiTheme="minorHAnsi" w:cstheme="minorBidi"/>
          <w:sz w:val="24"/>
          <w:szCs w:val="24"/>
        </w:rPr>
      </w:pPr>
      <w:r w:rsidRPr="5779A4AE">
        <w:rPr>
          <w:rFonts w:asciiTheme="minorHAnsi" w:hAnsiTheme="minorHAnsi" w:cstheme="minorBidi"/>
          <w:b/>
          <w:bCs/>
          <w:sz w:val="24"/>
          <w:szCs w:val="24"/>
        </w:rPr>
        <w:lastRenderedPageBreak/>
        <w:t>C</w:t>
      </w:r>
      <w:r w:rsidR="00F313DB" w:rsidRPr="5779A4AE">
        <w:rPr>
          <w:rFonts w:asciiTheme="minorHAnsi" w:hAnsiTheme="minorHAnsi" w:cstheme="minorBidi"/>
          <w:b/>
          <w:bCs/>
          <w:sz w:val="24"/>
          <w:szCs w:val="24"/>
        </w:rPr>
        <w:t>ash match</w:t>
      </w:r>
      <w:r w:rsidRPr="5779A4AE">
        <w:rPr>
          <w:rFonts w:asciiTheme="minorHAnsi" w:hAnsiTheme="minorHAnsi" w:cstheme="minorBidi"/>
          <w:sz w:val="24"/>
          <w:szCs w:val="24"/>
        </w:rPr>
        <w:t>:</w:t>
      </w:r>
      <w:r w:rsidR="00F313DB" w:rsidRPr="5779A4AE">
        <w:rPr>
          <w:rFonts w:asciiTheme="minorHAnsi" w:hAnsiTheme="minorHAnsi" w:cstheme="minorBidi"/>
          <w:sz w:val="24"/>
          <w:szCs w:val="24"/>
        </w:rPr>
        <w:t xml:space="preserve"> </w:t>
      </w:r>
      <w:r w:rsidR="001A1807" w:rsidRPr="5779A4AE">
        <w:rPr>
          <w:rFonts w:asciiTheme="minorHAnsi" w:hAnsiTheme="minorHAnsi" w:cstheme="minorBidi"/>
          <w:sz w:val="24"/>
          <w:szCs w:val="24"/>
        </w:rPr>
        <w:t xml:space="preserve">Dollars spent to purchase items included on the grant and documented on the invoice. </w:t>
      </w:r>
      <w:r w:rsidR="00F313DB" w:rsidRPr="5779A4AE">
        <w:rPr>
          <w:rFonts w:asciiTheme="minorHAnsi" w:hAnsiTheme="minorHAnsi" w:cstheme="minorBidi"/>
          <w:sz w:val="24"/>
          <w:szCs w:val="24"/>
        </w:rPr>
        <w:t xml:space="preserve">The cash supplied for the balance of the purchase </w:t>
      </w:r>
      <w:r w:rsidR="00E2609C" w:rsidRPr="5779A4AE">
        <w:rPr>
          <w:rFonts w:asciiTheme="minorHAnsi" w:hAnsiTheme="minorHAnsi" w:cstheme="minorBidi"/>
          <w:sz w:val="24"/>
          <w:szCs w:val="24"/>
        </w:rPr>
        <w:t>will</w:t>
      </w:r>
      <w:r w:rsidR="00F313DB" w:rsidRPr="5779A4AE">
        <w:rPr>
          <w:rFonts w:asciiTheme="minorHAnsi" w:hAnsiTheme="minorHAnsi" w:cstheme="minorBidi"/>
          <w:sz w:val="24"/>
          <w:szCs w:val="24"/>
        </w:rPr>
        <w:t xml:space="preserve"> satisfy the </w:t>
      </w:r>
      <w:r w:rsidR="00907221" w:rsidRPr="5779A4AE">
        <w:rPr>
          <w:rFonts w:asciiTheme="minorHAnsi" w:hAnsiTheme="minorHAnsi" w:cstheme="minorBidi"/>
          <w:sz w:val="24"/>
          <w:szCs w:val="24"/>
        </w:rPr>
        <w:t xml:space="preserve">LOCAL FIRE AGENCY </w:t>
      </w:r>
      <w:r w:rsidR="00F313DB" w:rsidRPr="5779A4AE">
        <w:rPr>
          <w:rFonts w:asciiTheme="minorHAnsi" w:hAnsiTheme="minorHAnsi" w:cstheme="minorBidi"/>
          <w:sz w:val="24"/>
          <w:szCs w:val="24"/>
        </w:rPr>
        <w:t>match requirements.</w:t>
      </w:r>
    </w:p>
    <w:p w14:paraId="167B7653" w14:textId="77777777" w:rsidR="00907221" w:rsidRPr="00B841A2" w:rsidRDefault="00D943EC" w:rsidP="00FF37E7">
      <w:pPr>
        <w:pStyle w:val="BodyText"/>
        <w:widowControl/>
        <w:numPr>
          <w:ilvl w:val="0"/>
          <w:numId w:val="8"/>
        </w:numPr>
        <w:suppressAutoHyphens w:val="0"/>
        <w:spacing w:after="120" w:line="240" w:lineRule="auto"/>
        <w:ind w:left="1080"/>
        <w:jc w:val="left"/>
        <w:rPr>
          <w:rFonts w:asciiTheme="minorHAnsi" w:hAnsiTheme="minorHAnsi" w:cstheme="minorBidi"/>
          <w:sz w:val="24"/>
          <w:szCs w:val="24"/>
        </w:rPr>
      </w:pPr>
      <w:r w:rsidRPr="5779A4AE">
        <w:rPr>
          <w:rFonts w:asciiTheme="minorHAnsi" w:hAnsiTheme="minorHAnsi" w:cstheme="minorBidi"/>
          <w:b/>
          <w:bCs/>
          <w:sz w:val="24"/>
          <w:szCs w:val="24"/>
        </w:rPr>
        <w:t>I</w:t>
      </w:r>
      <w:r w:rsidR="00F313DB" w:rsidRPr="5779A4AE">
        <w:rPr>
          <w:rFonts w:asciiTheme="minorHAnsi" w:hAnsiTheme="minorHAnsi" w:cstheme="minorBidi"/>
          <w:b/>
          <w:bCs/>
          <w:sz w:val="24"/>
          <w:szCs w:val="24"/>
        </w:rPr>
        <w:t>n-kind match</w:t>
      </w:r>
      <w:r w:rsidRPr="5779A4AE">
        <w:rPr>
          <w:rFonts w:asciiTheme="minorHAnsi" w:hAnsiTheme="minorHAnsi" w:cstheme="minorBidi"/>
          <w:sz w:val="24"/>
          <w:szCs w:val="24"/>
        </w:rPr>
        <w:t>:</w:t>
      </w:r>
      <w:r w:rsidR="00F313DB" w:rsidRPr="5779A4AE">
        <w:rPr>
          <w:rFonts w:asciiTheme="minorHAnsi" w:hAnsiTheme="minorHAnsi" w:cstheme="minorBidi"/>
          <w:sz w:val="24"/>
          <w:szCs w:val="24"/>
        </w:rPr>
        <w:t xml:space="preserve"> </w:t>
      </w:r>
      <w:r w:rsidR="00907221" w:rsidRPr="5779A4AE">
        <w:rPr>
          <w:rFonts w:asciiTheme="minorHAnsi" w:hAnsiTheme="minorHAnsi" w:cstheme="minorBidi"/>
          <w:sz w:val="24"/>
          <w:szCs w:val="24"/>
        </w:rPr>
        <w:t>The LOCAL FIRE AGENCY</w:t>
      </w:r>
      <w:r w:rsidR="004D2614" w:rsidRPr="5779A4AE">
        <w:rPr>
          <w:rFonts w:asciiTheme="minorHAnsi" w:hAnsiTheme="minorHAnsi" w:cstheme="minorBidi"/>
          <w:sz w:val="24"/>
          <w:szCs w:val="24"/>
        </w:rPr>
        <w:t xml:space="preserve"> </w:t>
      </w:r>
      <w:r w:rsidR="00907221" w:rsidRPr="5779A4AE">
        <w:rPr>
          <w:rFonts w:asciiTheme="minorHAnsi" w:hAnsiTheme="minorHAnsi" w:cstheme="minorBidi"/>
          <w:sz w:val="24"/>
          <w:szCs w:val="24"/>
        </w:rPr>
        <w:t>non-monetary matching portion of the grant award that has measurable value and is donated or volunteered. These contributions may be used when cash match is not available for the LOCAL FIRE AGENCY share of the matching funds.</w:t>
      </w:r>
    </w:p>
    <w:p w14:paraId="19771E1A" w14:textId="77777777" w:rsidR="00F313DB" w:rsidRPr="00B841A2" w:rsidRDefault="00FF6506" w:rsidP="00FF37E7">
      <w:pPr>
        <w:pStyle w:val="BodyText"/>
        <w:widowControl/>
        <w:numPr>
          <w:ilvl w:val="0"/>
          <w:numId w:val="8"/>
        </w:numPr>
        <w:suppressAutoHyphens w:val="0"/>
        <w:spacing w:after="120" w:line="240" w:lineRule="auto"/>
        <w:ind w:left="1080"/>
        <w:jc w:val="left"/>
        <w:rPr>
          <w:rFonts w:asciiTheme="minorHAnsi" w:hAnsiTheme="minorHAnsi" w:cstheme="minorBidi"/>
          <w:sz w:val="24"/>
          <w:szCs w:val="24"/>
        </w:rPr>
      </w:pPr>
      <w:r w:rsidRPr="5779A4AE">
        <w:rPr>
          <w:rFonts w:asciiTheme="minorHAnsi" w:hAnsiTheme="minorHAnsi" w:cstheme="minorBidi"/>
          <w:sz w:val="24"/>
          <w:szCs w:val="24"/>
        </w:rPr>
        <w:t xml:space="preserve">LOCAL FIRE AGENCY </w:t>
      </w:r>
      <w:r w:rsidR="00F313DB" w:rsidRPr="5779A4AE">
        <w:rPr>
          <w:rFonts w:asciiTheme="minorHAnsi" w:hAnsiTheme="minorHAnsi" w:cstheme="minorBidi"/>
          <w:sz w:val="24"/>
          <w:szCs w:val="24"/>
        </w:rPr>
        <w:t>can use both cash and</w:t>
      </w:r>
      <w:r w:rsidR="000D4C3E" w:rsidRPr="5779A4AE">
        <w:rPr>
          <w:rFonts w:asciiTheme="minorHAnsi" w:hAnsiTheme="minorHAnsi" w:cstheme="minorBidi"/>
          <w:sz w:val="24"/>
          <w:szCs w:val="24"/>
        </w:rPr>
        <w:t>/or</w:t>
      </w:r>
      <w:r w:rsidR="00F313DB" w:rsidRPr="5779A4AE">
        <w:rPr>
          <w:rFonts w:asciiTheme="minorHAnsi" w:hAnsiTheme="minorHAnsi" w:cstheme="minorBidi"/>
          <w:sz w:val="24"/>
          <w:szCs w:val="24"/>
        </w:rPr>
        <w:t xml:space="preserve"> in-kind match in </w:t>
      </w:r>
      <w:r w:rsidR="00D97E9B" w:rsidRPr="5779A4AE">
        <w:rPr>
          <w:rFonts w:asciiTheme="minorHAnsi" w:hAnsiTheme="minorHAnsi" w:cstheme="minorBidi"/>
          <w:sz w:val="24"/>
          <w:szCs w:val="24"/>
        </w:rPr>
        <w:t>the</w:t>
      </w:r>
      <w:r w:rsidR="00F313DB" w:rsidRPr="5779A4AE">
        <w:rPr>
          <w:rFonts w:asciiTheme="minorHAnsi" w:hAnsiTheme="minorHAnsi" w:cstheme="minorBidi"/>
          <w:sz w:val="24"/>
          <w:szCs w:val="24"/>
        </w:rPr>
        <w:t xml:space="preserve"> grant application.</w:t>
      </w:r>
    </w:p>
    <w:p w14:paraId="09CA9E05" w14:textId="77777777" w:rsidR="00F313DB" w:rsidRPr="00B841A2" w:rsidRDefault="00F313DB" w:rsidP="5779A4AE">
      <w:pPr>
        <w:pStyle w:val="BodyText"/>
        <w:widowControl/>
        <w:numPr>
          <w:ilvl w:val="0"/>
          <w:numId w:val="1"/>
        </w:numPr>
        <w:tabs>
          <w:tab w:val="clear" w:pos="-720"/>
        </w:tabs>
        <w:suppressAutoHyphens w:val="0"/>
        <w:spacing w:after="120" w:line="240" w:lineRule="auto"/>
        <w:jc w:val="left"/>
        <w:rPr>
          <w:rFonts w:asciiTheme="minorHAnsi" w:hAnsiTheme="minorHAnsi" w:cstheme="minorHAnsi"/>
          <w:sz w:val="24"/>
          <w:szCs w:val="24"/>
        </w:rPr>
      </w:pPr>
      <w:r w:rsidRPr="5779A4AE">
        <w:rPr>
          <w:rFonts w:asciiTheme="minorHAnsi" w:hAnsiTheme="minorHAnsi" w:cstheme="minorBidi"/>
          <w:sz w:val="24"/>
          <w:szCs w:val="24"/>
        </w:rPr>
        <w:t xml:space="preserve">The columns </w:t>
      </w:r>
      <w:r w:rsidR="00D54127" w:rsidRPr="5779A4AE">
        <w:rPr>
          <w:rFonts w:asciiTheme="minorHAnsi" w:hAnsiTheme="minorHAnsi" w:cstheme="minorBidi"/>
          <w:sz w:val="24"/>
          <w:szCs w:val="24"/>
        </w:rPr>
        <w:t xml:space="preserve">will </w:t>
      </w:r>
      <w:r w:rsidRPr="5779A4AE">
        <w:rPr>
          <w:rFonts w:asciiTheme="minorHAnsi" w:hAnsiTheme="minorHAnsi" w:cstheme="minorBidi"/>
          <w:sz w:val="24"/>
          <w:szCs w:val="24"/>
        </w:rPr>
        <w:t>automatically total at the bottom</w:t>
      </w:r>
      <w:r w:rsidR="004D2614" w:rsidRPr="5779A4AE">
        <w:rPr>
          <w:rFonts w:asciiTheme="minorHAnsi" w:hAnsiTheme="minorHAnsi" w:cstheme="minorBidi"/>
          <w:sz w:val="24"/>
          <w:szCs w:val="24"/>
        </w:rPr>
        <w:t xml:space="preserve"> (Total Cost, Matching Share Amount)</w:t>
      </w:r>
      <w:r w:rsidRPr="5779A4AE">
        <w:rPr>
          <w:rFonts w:asciiTheme="minorHAnsi" w:hAnsiTheme="minorHAnsi" w:cstheme="minorBidi"/>
          <w:sz w:val="24"/>
          <w:szCs w:val="24"/>
        </w:rPr>
        <w:t>.</w:t>
      </w:r>
    </w:p>
    <w:p w14:paraId="3D1CDFBD" w14:textId="534F2C99" w:rsidR="00506F58" w:rsidRPr="00B841A2" w:rsidRDefault="00DD1E07" w:rsidP="5779A4AE">
      <w:pPr>
        <w:pStyle w:val="BodyText"/>
        <w:widowControl/>
        <w:numPr>
          <w:ilvl w:val="0"/>
          <w:numId w:val="1"/>
        </w:numPr>
        <w:tabs>
          <w:tab w:val="clear" w:pos="-720"/>
        </w:tabs>
        <w:suppressAutoHyphens w:val="0"/>
        <w:spacing w:after="120" w:line="240" w:lineRule="auto"/>
        <w:jc w:val="left"/>
        <w:rPr>
          <w:rFonts w:asciiTheme="minorHAnsi" w:hAnsiTheme="minorHAnsi" w:cstheme="minorHAnsi"/>
          <w:sz w:val="24"/>
          <w:szCs w:val="24"/>
        </w:rPr>
      </w:pPr>
      <w:r w:rsidRPr="5779A4AE">
        <w:rPr>
          <w:rFonts w:asciiTheme="minorHAnsi" w:hAnsiTheme="minorHAnsi" w:cstheme="minorBidi"/>
          <w:sz w:val="24"/>
          <w:szCs w:val="24"/>
        </w:rPr>
        <w:t>G</w:t>
      </w:r>
      <w:r w:rsidR="00F313DB" w:rsidRPr="5779A4AE">
        <w:rPr>
          <w:rFonts w:asciiTheme="minorHAnsi" w:hAnsiTheme="minorHAnsi" w:cstheme="minorBidi"/>
          <w:sz w:val="24"/>
          <w:szCs w:val="24"/>
        </w:rPr>
        <w:t>roup items as much as reasonably possible</w:t>
      </w:r>
      <w:r w:rsidR="00304EA9" w:rsidRPr="5779A4AE">
        <w:rPr>
          <w:rFonts w:asciiTheme="minorHAnsi" w:hAnsiTheme="minorHAnsi" w:cstheme="minorBidi"/>
          <w:sz w:val="24"/>
          <w:szCs w:val="24"/>
        </w:rPr>
        <w:t xml:space="preserve"> </w:t>
      </w:r>
      <w:r w:rsidR="003F36DE" w:rsidRPr="5779A4AE">
        <w:rPr>
          <w:rFonts w:asciiTheme="minorHAnsi" w:hAnsiTheme="minorHAnsi" w:cstheme="minorBidi"/>
          <w:sz w:val="24"/>
          <w:szCs w:val="24"/>
        </w:rPr>
        <w:t>y</w:t>
      </w:r>
      <w:r w:rsidR="00F313DB" w:rsidRPr="5779A4AE">
        <w:rPr>
          <w:rFonts w:asciiTheme="minorHAnsi" w:hAnsiTheme="minorHAnsi" w:cstheme="minorBidi"/>
          <w:sz w:val="24"/>
          <w:szCs w:val="24"/>
        </w:rPr>
        <w:t xml:space="preserve">et being specific enough to provide information to the selection </w:t>
      </w:r>
      <w:r w:rsidR="00626A69" w:rsidRPr="5779A4AE">
        <w:rPr>
          <w:rFonts w:asciiTheme="minorHAnsi" w:hAnsiTheme="minorHAnsi" w:cstheme="minorBidi"/>
          <w:sz w:val="24"/>
          <w:szCs w:val="24"/>
        </w:rPr>
        <w:t>committee is encouraged</w:t>
      </w:r>
      <w:r w:rsidR="00F313DB" w:rsidRPr="5779A4AE">
        <w:rPr>
          <w:rFonts w:asciiTheme="minorHAnsi" w:hAnsiTheme="minorHAnsi" w:cstheme="minorBidi"/>
          <w:sz w:val="24"/>
          <w:szCs w:val="24"/>
        </w:rPr>
        <w:t xml:space="preserve">. For example, if </w:t>
      </w:r>
      <w:r w:rsidR="00626A69" w:rsidRPr="5779A4AE">
        <w:rPr>
          <w:rFonts w:asciiTheme="minorHAnsi" w:hAnsiTheme="minorHAnsi" w:cstheme="minorBidi"/>
          <w:sz w:val="24"/>
          <w:szCs w:val="24"/>
        </w:rPr>
        <w:t xml:space="preserve">LOCAL FIRE AGENCY </w:t>
      </w:r>
      <w:r w:rsidR="00F313DB" w:rsidRPr="5779A4AE">
        <w:rPr>
          <w:rFonts w:asciiTheme="minorHAnsi" w:hAnsiTheme="minorHAnsi" w:cstheme="minorBidi"/>
          <w:sz w:val="24"/>
          <w:szCs w:val="24"/>
        </w:rPr>
        <w:t>want</w:t>
      </w:r>
      <w:r w:rsidR="00626A69" w:rsidRPr="5779A4AE">
        <w:rPr>
          <w:rFonts w:asciiTheme="minorHAnsi" w:hAnsiTheme="minorHAnsi" w:cstheme="minorBidi"/>
          <w:sz w:val="24"/>
          <w:szCs w:val="24"/>
        </w:rPr>
        <w:t>s</w:t>
      </w:r>
      <w:r w:rsidR="00F313DB" w:rsidRPr="5779A4AE">
        <w:rPr>
          <w:rFonts w:asciiTheme="minorHAnsi" w:hAnsiTheme="minorHAnsi" w:cstheme="minorBidi"/>
          <w:sz w:val="24"/>
          <w:szCs w:val="24"/>
        </w:rPr>
        <w:t xml:space="preserve"> to purchase wildland hose </w:t>
      </w:r>
      <w:r w:rsidR="00626A69" w:rsidRPr="5779A4AE">
        <w:rPr>
          <w:rFonts w:asciiTheme="minorHAnsi" w:hAnsiTheme="minorHAnsi" w:cstheme="minorBidi"/>
          <w:sz w:val="24"/>
          <w:szCs w:val="24"/>
        </w:rPr>
        <w:t>it</w:t>
      </w:r>
      <w:r w:rsidR="00F313DB" w:rsidRPr="5779A4AE">
        <w:rPr>
          <w:rFonts w:asciiTheme="minorHAnsi" w:hAnsiTheme="minorHAnsi" w:cstheme="minorBidi"/>
          <w:sz w:val="24"/>
          <w:szCs w:val="24"/>
        </w:rPr>
        <w:t xml:space="preserve"> can </w:t>
      </w:r>
      <w:r w:rsidR="00626A69" w:rsidRPr="5779A4AE">
        <w:rPr>
          <w:rFonts w:asciiTheme="minorHAnsi" w:hAnsiTheme="minorHAnsi" w:cstheme="minorBidi"/>
          <w:sz w:val="24"/>
          <w:szCs w:val="24"/>
        </w:rPr>
        <w:t xml:space="preserve">be </w:t>
      </w:r>
      <w:r w:rsidR="00F313DB" w:rsidRPr="5779A4AE">
        <w:rPr>
          <w:rFonts w:asciiTheme="minorHAnsi" w:hAnsiTheme="minorHAnsi" w:cstheme="minorBidi"/>
          <w:sz w:val="24"/>
          <w:szCs w:val="24"/>
        </w:rPr>
        <w:t>list</w:t>
      </w:r>
      <w:r w:rsidR="00626A69" w:rsidRPr="5779A4AE">
        <w:rPr>
          <w:rFonts w:asciiTheme="minorHAnsi" w:hAnsiTheme="minorHAnsi" w:cstheme="minorBidi"/>
          <w:sz w:val="24"/>
          <w:szCs w:val="24"/>
        </w:rPr>
        <w:t>ed</w:t>
      </w:r>
      <w:r w:rsidR="00F313DB" w:rsidRPr="5779A4AE">
        <w:rPr>
          <w:rFonts w:asciiTheme="minorHAnsi" w:hAnsiTheme="minorHAnsi" w:cstheme="minorBidi"/>
          <w:sz w:val="24"/>
          <w:szCs w:val="24"/>
        </w:rPr>
        <w:t xml:space="preserve"> on one line: Wildland Hose – 4-1’x100”, 1-1½”x50’. Same listings apply for nozzles, adapters, etc.</w:t>
      </w:r>
      <w:r w:rsidRPr="5779A4AE">
        <w:rPr>
          <w:rFonts w:asciiTheme="minorHAnsi" w:hAnsiTheme="minorHAnsi" w:cstheme="minorBidi"/>
          <w:sz w:val="24"/>
          <w:szCs w:val="24"/>
        </w:rPr>
        <w:t xml:space="preserve"> </w:t>
      </w:r>
    </w:p>
    <w:p w14:paraId="17C018CC" w14:textId="77777777" w:rsidR="00DA23AA" w:rsidRPr="00B841A2" w:rsidRDefault="003D1259" w:rsidP="5779A4AE">
      <w:pPr>
        <w:pStyle w:val="BodyText"/>
        <w:widowControl/>
        <w:numPr>
          <w:ilvl w:val="0"/>
          <w:numId w:val="1"/>
        </w:numPr>
        <w:tabs>
          <w:tab w:val="clear" w:pos="-720"/>
        </w:tabs>
        <w:suppressAutoHyphens w:val="0"/>
        <w:spacing w:after="120" w:line="240" w:lineRule="auto"/>
        <w:jc w:val="left"/>
        <w:rPr>
          <w:rFonts w:asciiTheme="minorHAnsi" w:hAnsiTheme="minorHAnsi" w:cstheme="minorHAnsi"/>
          <w:sz w:val="24"/>
          <w:szCs w:val="24"/>
        </w:rPr>
      </w:pPr>
      <w:r w:rsidRPr="5779A4AE">
        <w:rPr>
          <w:rFonts w:asciiTheme="minorHAnsi" w:hAnsiTheme="minorHAnsi" w:cstheme="minorBidi"/>
          <w:sz w:val="24"/>
          <w:szCs w:val="24"/>
        </w:rPr>
        <w:t>A vendor PPE package is</w:t>
      </w:r>
      <w:r w:rsidR="008C03E3" w:rsidRPr="5779A4AE">
        <w:rPr>
          <w:rFonts w:asciiTheme="minorHAnsi" w:hAnsiTheme="minorHAnsi" w:cstheme="minorBidi"/>
          <w:sz w:val="24"/>
          <w:szCs w:val="24"/>
        </w:rPr>
        <w:t xml:space="preserve"> </w:t>
      </w:r>
      <w:r w:rsidR="00D13171" w:rsidRPr="5779A4AE">
        <w:rPr>
          <w:rFonts w:asciiTheme="minorHAnsi" w:hAnsiTheme="minorHAnsi" w:cstheme="minorBidi"/>
          <w:sz w:val="24"/>
          <w:szCs w:val="24"/>
        </w:rPr>
        <w:t>one</w:t>
      </w:r>
      <w:r w:rsidR="009C2E0F" w:rsidRPr="5779A4AE">
        <w:rPr>
          <w:rFonts w:asciiTheme="minorHAnsi" w:hAnsiTheme="minorHAnsi" w:cstheme="minorBidi"/>
          <w:sz w:val="24"/>
          <w:szCs w:val="24"/>
        </w:rPr>
        <w:t>-</w:t>
      </w:r>
      <w:r w:rsidR="00D13171" w:rsidRPr="5779A4AE">
        <w:rPr>
          <w:rFonts w:asciiTheme="minorHAnsi" w:hAnsiTheme="minorHAnsi" w:cstheme="minorBidi"/>
          <w:sz w:val="24"/>
          <w:szCs w:val="24"/>
        </w:rPr>
        <w:t xml:space="preserve">line item, do not list items within the PPE package separately. </w:t>
      </w:r>
      <w:r w:rsidR="00DD1E07" w:rsidRPr="5779A4AE">
        <w:rPr>
          <w:rFonts w:asciiTheme="minorHAnsi" w:hAnsiTheme="minorHAnsi" w:cstheme="minorBidi"/>
          <w:sz w:val="24"/>
          <w:szCs w:val="24"/>
        </w:rPr>
        <w:t xml:space="preserve"> </w:t>
      </w:r>
      <w:r w:rsidR="00506F58" w:rsidRPr="5779A4AE">
        <w:rPr>
          <w:rFonts w:asciiTheme="minorHAnsi" w:hAnsiTheme="minorHAnsi" w:cstheme="minorBidi"/>
          <w:sz w:val="24"/>
          <w:szCs w:val="24"/>
        </w:rPr>
        <w:t>Only a vendor PPE package can include footwear</w:t>
      </w:r>
      <w:r w:rsidR="00B23073" w:rsidRPr="5779A4AE">
        <w:rPr>
          <w:rFonts w:asciiTheme="minorHAnsi" w:hAnsiTheme="minorHAnsi" w:cstheme="minorBidi"/>
          <w:sz w:val="24"/>
          <w:szCs w:val="24"/>
        </w:rPr>
        <w:t>/boots</w:t>
      </w:r>
      <w:r w:rsidR="00506F58" w:rsidRPr="5779A4AE">
        <w:rPr>
          <w:rFonts w:asciiTheme="minorHAnsi" w:hAnsiTheme="minorHAnsi" w:cstheme="minorBidi"/>
          <w:sz w:val="24"/>
          <w:szCs w:val="24"/>
        </w:rPr>
        <w:t xml:space="preserve">. </w:t>
      </w:r>
    </w:p>
    <w:p w14:paraId="60F2DFFC" w14:textId="2145F9DE" w:rsidR="008502BC" w:rsidRDefault="00F313DB" w:rsidP="008502BC">
      <w:pPr>
        <w:pStyle w:val="BodyText"/>
        <w:widowControl/>
        <w:numPr>
          <w:ilvl w:val="0"/>
          <w:numId w:val="1"/>
        </w:numPr>
        <w:tabs>
          <w:tab w:val="clear" w:pos="-720"/>
        </w:tabs>
        <w:suppressAutoHyphens w:val="0"/>
        <w:spacing w:after="240" w:line="240" w:lineRule="auto"/>
        <w:jc w:val="left"/>
        <w:rPr>
          <w:rFonts w:asciiTheme="minorHAnsi" w:hAnsiTheme="minorHAnsi" w:cstheme="minorHAnsi"/>
          <w:sz w:val="24"/>
          <w:szCs w:val="24"/>
        </w:rPr>
      </w:pPr>
      <w:r w:rsidRPr="5779A4AE">
        <w:rPr>
          <w:rFonts w:asciiTheme="minorHAnsi" w:hAnsiTheme="minorHAnsi" w:cstheme="minorBidi"/>
          <w:sz w:val="24"/>
          <w:szCs w:val="24"/>
        </w:rPr>
        <w:t xml:space="preserve">The application must be </w:t>
      </w:r>
      <w:r w:rsidR="006C413E" w:rsidRPr="5779A4AE">
        <w:rPr>
          <w:rFonts w:asciiTheme="minorHAnsi" w:hAnsiTheme="minorHAnsi" w:cstheme="minorBidi"/>
          <w:sz w:val="24"/>
          <w:szCs w:val="24"/>
        </w:rPr>
        <w:t xml:space="preserve">electronically </w:t>
      </w:r>
      <w:r w:rsidRPr="5779A4AE">
        <w:rPr>
          <w:rFonts w:asciiTheme="minorHAnsi" w:hAnsiTheme="minorHAnsi" w:cstheme="minorBidi"/>
          <w:sz w:val="24"/>
          <w:szCs w:val="24"/>
        </w:rPr>
        <w:t xml:space="preserve">signed by an authorized agent of the fire department (Fire Chief, </w:t>
      </w:r>
      <w:r w:rsidR="00A1599C" w:rsidRPr="5779A4AE">
        <w:rPr>
          <w:rFonts w:asciiTheme="minorHAnsi" w:hAnsiTheme="minorHAnsi" w:cstheme="minorBidi"/>
          <w:sz w:val="24"/>
          <w:szCs w:val="24"/>
        </w:rPr>
        <w:t>Treasurer,</w:t>
      </w:r>
      <w:r w:rsidRPr="5779A4AE">
        <w:rPr>
          <w:rFonts w:asciiTheme="minorHAnsi" w:hAnsiTheme="minorHAnsi" w:cstheme="minorBidi"/>
          <w:sz w:val="24"/>
          <w:szCs w:val="24"/>
        </w:rPr>
        <w:t xml:space="preserve"> or Board Chairperson</w:t>
      </w:r>
      <w:bookmarkStart w:id="24" w:name="_Toc383429269"/>
      <w:r w:rsidR="00FF266D" w:rsidRPr="5779A4AE">
        <w:rPr>
          <w:rFonts w:asciiTheme="minorHAnsi" w:hAnsiTheme="minorHAnsi" w:cstheme="minorBidi"/>
          <w:sz w:val="24"/>
          <w:szCs w:val="24"/>
        </w:rPr>
        <w:t>)</w:t>
      </w:r>
      <w:r w:rsidR="00E87FBD" w:rsidRPr="5779A4AE">
        <w:rPr>
          <w:rFonts w:asciiTheme="minorHAnsi" w:hAnsiTheme="minorHAnsi" w:cstheme="minorBidi"/>
          <w:sz w:val="24"/>
          <w:szCs w:val="24"/>
        </w:rPr>
        <w:t>. The application must include the required federal forms</w:t>
      </w:r>
      <w:r w:rsidR="004E6975" w:rsidRPr="5779A4AE">
        <w:rPr>
          <w:rFonts w:asciiTheme="minorHAnsi" w:hAnsiTheme="minorHAnsi" w:cstheme="minorBidi"/>
          <w:sz w:val="24"/>
          <w:szCs w:val="24"/>
        </w:rPr>
        <w:t xml:space="preserve"> with signature</w:t>
      </w:r>
      <w:r w:rsidR="00E87FBD" w:rsidRPr="5779A4AE">
        <w:rPr>
          <w:rFonts w:asciiTheme="minorHAnsi" w:hAnsiTheme="minorHAnsi" w:cstheme="minorBidi"/>
          <w:sz w:val="24"/>
          <w:szCs w:val="24"/>
        </w:rPr>
        <w:t>; AD-1047,</w:t>
      </w:r>
      <w:r w:rsidR="004E6975" w:rsidRPr="5779A4AE">
        <w:rPr>
          <w:rFonts w:asciiTheme="minorHAnsi" w:hAnsiTheme="minorHAnsi" w:cstheme="minorBidi"/>
          <w:sz w:val="24"/>
          <w:szCs w:val="24"/>
        </w:rPr>
        <w:t xml:space="preserve"> AD-1049, FS-1500-35, SF-424B.</w:t>
      </w:r>
      <w:r w:rsidR="00551424" w:rsidRPr="5779A4AE">
        <w:rPr>
          <w:rFonts w:asciiTheme="minorHAnsi" w:hAnsiTheme="minorHAnsi" w:cstheme="minorBidi"/>
          <w:sz w:val="24"/>
          <w:szCs w:val="24"/>
        </w:rPr>
        <w:t xml:space="preserve">  The federal forms must be downloaded, signed, scanned and uploaded</w:t>
      </w:r>
      <w:r w:rsidR="0093246B" w:rsidRPr="5779A4AE">
        <w:rPr>
          <w:rFonts w:asciiTheme="minorHAnsi" w:hAnsiTheme="minorHAnsi" w:cstheme="minorBidi"/>
          <w:sz w:val="24"/>
          <w:szCs w:val="24"/>
        </w:rPr>
        <w:t xml:space="preserve"> into OLAS.</w:t>
      </w:r>
    </w:p>
    <w:p w14:paraId="610ECB9E" w14:textId="77777777" w:rsidR="002E3B3B" w:rsidRPr="002E3B3B" w:rsidRDefault="002E3B3B" w:rsidP="002E3B3B">
      <w:pPr>
        <w:pStyle w:val="BodyText"/>
        <w:widowControl/>
        <w:tabs>
          <w:tab w:val="clear" w:pos="-720"/>
        </w:tabs>
        <w:suppressAutoHyphens w:val="0"/>
        <w:spacing w:after="240" w:line="240" w:lineRule="auto"/>
        <w:ind w:left="720"/>
        <w:jc w:val="left"/>
        <w:rPr>
          <w:rFonts w:asciiTheme="minorHAnsi" w:hAnsiTheme="minorHAnsi" w:cstheme="minorHAnsi"/>
          <w:sz w:val="24"/>
          <w:szCs w:val="24"/>
        </w:rPr>
      </w:pPr>
    </w:p>
    <w:p w14:paraId="2EF8AD65" w14:textId="1BB4FDDC" w:rsidR="00252A2D" w:rsidRPr="00585957" w:rsidRDefault="00252A2D" w:rsidP="00585957">
      <w:pPr>
        <w:pStyle w:val="Heading1"/>
        <w:rPr>
          <w:rFonts w:asciiTheme="minorHAnsi" w:hAnsiTheme="minorHAnsi" w:cstheme="minorHAnsi"/>
        </w:rPr>
      </w:pPr>
      <w:bookmarkStart w:id="25" w:name="_Toc146808854"/>
      <w:r w:rsidRPr="00585957">
        <w:rPr>
          <w:rFonts w:asciiTheme="minorHAnsi" w:hAnsiTheme="minorHAnsi" w:cstheme="minorHAnsi"/>
        </w:rPr>
        <w:t>Allowable and Unallowable Costs</w:t>
      </w:r>
      <w:bookmarkEnd w:id="24"/>
      <w:bookmarkEnd w:id="25"/>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gridCol w:w="1165"/>
        <w:gridCol w:w="990"/>
      </w:tblGrid>
      <w:tr w:rsidR="00252A2D" w:rsidRPr="00B841A2" w14:paraId="03CEE736" w14:textId="77777777" w:rsidTr="5195148B">
        <w:trPr>
          <w:tblHeader/>
        </w:trPr>
        <w:tc>
          <w:tcPr>
            <w:tcW w:w="7830" w:type="dxa"/>
          </w:tcPr>
          <w:p w14:paraId="1520BDDB" w14:textId="77777777" w:rsidR="00252A2D" w:rsidRPr="00B841A2" w:rsidRDefault="00252A2D" w:rsidP="00AE089D">
            <w:pPr>
              <w:pStyle w:val="BodyText"/>
              <w:keepNext/>
              <w:tabs>
                <w:tab w:val="left" w:leader="underscore" w:pos="8640"/>
              </w:tabs>
              <w:spacing w:before="60" w:after="60"/>
              <w:jc w:val="center"/>
              <w:outlineLvl w:val="0"/>
              <w:rPr>
                <w:rFonts w:asciiTheme="minorHAnsi" w:hAnsiTheme="minorHAnsi" w:cstheme="minorHAnsi"/>
                <w:smallCaps/>
                <w:sz w:val="20"/>
              </w:rPr>
            </w:pPr>
          </w:p>
        </w:tc>
        <w:tc>
          <w:tcPr>
            <w:tcW w:w="2155" w:type="dxa"/>
            <w:gridSpan w:val="2"/>
          </w:tcPr>
          <w:p w14:paraId="24203CF2"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Allowable</w:t>
            </w:r>
          </w:p>
        </w:tc>
      </w:tr>
      <w:tr w:rsidR="00252A2D" w:rsidRPr="00B841A2" w14:paraId="4B9131B8" w14:textId="77777777" w:rsidTr="5195148B">
        <w:trPr>
          <w:tblHeader/>
        </w:trPr>
        <w:tc>
          <w:tcPr>
            <w:tcW w:w="7830" w:type="dxa"/>
            <w:shd w:val="clear" w:color="auto" w:fill="D9D9D9" w:themeFill="background1" w:themeFillShade="D9"/>
          </w:tcPr>
          <w:p w14:paraId="3388A72F"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COST ITEMS</w:t>
            </w:r>
          </w:p>
        </w:tc>
        <w:tc>
          <w:tcPr>
            <w:tcW w:w="1165" w:type="dxa"/>
            <w:shd w:val="clear" w:color="auto" w:fill="D9D9D9" w:themeFill="background1" w:themeFillShade="D9"/>
          </w:tcPr>
          <w:p w14:paraId="1C828221"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shd w:val="clear" w:color="auto" w:fill="D9D9D9" w:themeFill="background1" w:themeFillShade="D9"/>
          </w:tcPr>
          <w:p w14:paraId="55C6ED79"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252A2D" w:rsidRPr="00B841A2" w14:paraId="4F2919AD" w14:textId="77777777" w:rsidTr="5195148B">
        <w:tc>
          <w:tcPr>
            <w:tcW w:w="7830" w:type="dxa"/>
          </w:tcPr>
          <w:p w14:paraId="1C2D35DD" w14:textId="77777777" w:rsidR="00252A2D" w:rsidRPr="00B841A2" w:rsidRDefault="00252A2D" w:rsidP="00AE089D">
            <w:pPr>
              <w:pStyle w:val="BodyText"/>
              <w:spacing w:before="60" w:after="60" w:line="240" w:lineRule="auto"/>
              <w:jc w:val="center"/>
              <w:rPr>
                <w:rFonts w:asciiTheme="minorHAnsi" w:hAnsiTheme="minorHAnsi" w:cstheme="minorHAnsi"/>
                <w:color w:val="FF0000"/>
                <w:sz w:val="20"/>
              </w:rPr>
            </w:pPr>
            <w:r w:rsidRPr="00B841A2">
              <w:rPr>
                <w:rFonts w:asciiTheme="minorHAnsi" w:hAnsiTheme="minorHAnsi" w:cstheme="minorHAnsi"/>
                <w:sz w:val="20"/>
              </w:rPr>
              <w:t xml:space="preserve">Organization improvements, such as LOCAL FIRE AGENCY legal and administration fees, election costs, or advertising used to form a </w:t>
            </w:r>
            <w:r w:rsidRPr="00B841A2">
              <w:rPr>
                <w:rFonts w:asciiTheme="minorHAnsi" w:hAnsiTheme="minorHAnsi" w:cstheme="minorHAnsi"/>
                <w:sz w:val="20"/>
                <w:u w:val="single"/>
              </w:rPr>
              <w:t>new</w:t>
            </w:r>
            <w:r w:rsidRPr="00B841A2">
              <w:rPr>
                <w:rFonts w:asciiTheme="minorHAnsi" w:hAnsiTheme="minorHAnsi" w:cstheme="minorHAnsi"/>
                <w:sz w:val="20"/>
              </w:rPr>
              <w:t xml:space="preserve"> rural fire protection district. This does not include wages or payments resembling employee payments.</w:t>
            </w:r>
          </w:p>
        </w:tc>
        <w:tc>
          <w:tcPr>
            <w:tcW w:w="1165" w:type="dxa"/>
            <w:vAlign w:val="center"/>
          </w:tcPr>
          <w:p w14:paraId="0D7826D8"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vAlign w:val="center"/>
          </w:tcPr>
          <w:p w14:paraId="5576F1DA" w14:textId="77777777" w:rsidR="00252A2D" w:rsidRPr="00B841A2" w:rsidRDefault="00252A2D" w:rsidP="00AE089D">
            <w:pPr>
              <w:pStyle w:val="BodyText"/>
              <w:spacing w:before="60" w:after="60"/>
              <w:jc w:val="center"/>
              <w:rPr>
                <w:rFonts w:asciiTheme="minorHAnsi" w:hAnsiTheme="minorHAnsi" w:cstheme="minorHAnsi"/>
                <w:b/>
                <w:smallCaps/>
                <w:sz w:val="20"/>
              </w:rPr>
            </w:pPr>
          </w:p>
        </w:tc>
      </w:tr>
      <w:tr w:rsidR="00252A2D" w:rsidRPr="00B841A2" w14:paraId="08D6568F" w14:textId="77777777" w:rsidTr="5195148B">
        <w:tc>
          <w:tcPr>
            <w:tcW w:w="7830" w:type="dxa"/>
          </w:tcPr>
          <w:p w14:paraId="76CAE7BF" w14:textId="77777777" w:rsidR="00252A2D" w:rsidRPr="00B841A2" w:rsidRDefault="00252A2D" w:rsidP="5195148B">
            <w:pPr>
              <w:pStyle w:val="BodyText"/>
              <w:spacing w:before="60" w:after="60" w:line="240" w:lineRule="auto"/>
              <w:jc w:val="center"/>
              <w:rPr>
                <w:rFonts w:asciiTheme="minorHAnsi" w:hAnsiTheme="minorHAnsi" w:cstheme="minorBidi"/>
                <w:color w:val="FF0000"/>
                <w:sz w:val="20"/>
              </w:rPr>
            </w:pPr>
            <w:r w:rsidRPr="5195148B">
              <w:rPr>
                <w:rFonts w:asciiTheme="minorHAnsi" w:hAnsiTheme="minorHAnsi" w:cstheme="minorBidi"/>
                <w:sz w:val="20"/>
              </w:rPr>
              <w:t>Structural or Wildland</w:t>
            </w:r>
            <w:r w:rsidRPr="5195148B">
              <w:rPr>
                <w:rFonts w:asciiTheme="minorHAnsi" w:hAnsiTheme="minorHAnsi" w:cstheme="minorBidi"/>
                <w:color w:val="FF0000"/>
                <w:sz w:val="20"/>
                <w:u w:val="single"/>
              </w:rPr>
              <w:t xml:space="preserve"> </w:t>
            </w:r>
            <w:r w:rsidRPr="5195148B">
              <w:rPr>
                <w:rFonts w:asciiTheme="minorHAnsi" w:hAnsiTheme="minorHAnsi" w:cstheme="minorBidi"/>
                <w:sz w:val="20"/>
              </w:rPr>
              <w:t>fire-fighting supplies such as basic tools, fire line hand tools, hose, adapters/reducers, fittings, valves, pumps, nozzles, fold-a-tanks, portable tanks, chainsaws, hydrant wrenches, SCBA systems</w:t>
            </w:r>
            <w:r w:rsidR="00483129" w:rsidRPr="5195148B">
              <w:rPr>
                <w:rFonts w:asciiTheme="minorHAnsi" w:hAnsiTheme="minorHAnsi" w:cstheme="minorBidi"/>
                <w:sz w:val="20"/>
              </w:rPr>
              <w:t xml:space="preserve"> (</w:t>
            </w:r>
            <w:r w:rsidR="002B1C25" w:rsidRPr="5195148B">
              <w:rPr>
                <w:rFonts w:asciiTheme="minorHAnsi" w:hAnsiTheme="minorHAnsi" w:cstheme="minorBidi"/>
                <w:sz w:val="20"/>
              </w:rPr>
              <w:t xml:space="preserve">allowed but a </w:t>
            </w:r>
            <w:r w:rsidR="00483129" w:rsidRPr="5195148B">
              <w:rPr>
                <w:rFonts w:asciiTheme="minorHAnsi" w:hAnsiTheme="minorHAnsi" w:cstheme="minorBidi"/>
                <w:sz w:val="20"/>
              </w:rPr>
              <w:t>low priority item</w:t>
            </w:r>
            <w:r w:rsidR="00DB34A7" w:rsidRPr="5195148B">
              <w:rPr>
                <w:rFonts w:asciiTheme="minorHAnsi" w:hAnsiTheme="minorHAnsi" w:cstheme="minorBidi"/>
                <w:sz w:val="20"/>
              </w:rPr>
              <w:t xml:space="preserve"> for funding</w:t>
            </w:r>
            <w:r w:rsidR="00483129" w:rsidRPr="5195148B">
              <w:rPr>
                <w:rFonts w:asciiTheme="minorHAnsi" w:hAnsiTheme="minorHAnsi" w:cstheme="minorBidi"/>
                <w:sz w:val="20"/>
              </w:rPr>
              <w:t>)</w:t>
            </w:r>
            <w:r w:rsidRPr="5195148B">
              <w:rPr>
                <w:rFonts w:asciiTheme="minorHAnsi" w:hAnsiTheme="minorHAnsi" w:cstheme="minorBidi"/>
                <w:sz w:val="20"/>
              </w:rPr>
              <w:t>, generators and weather kits.</w:t>
            </w:r>
          </w:p>
        </w:tc>
        <w:tc>
          <w:tcPr>
            <w:tcW w:w="1165" w:type="dxa"/>
            <w:vAlign w:val="center"/>
          </w:tcPr>
          <w:p w14:paraId="61298BC9"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vAlign w:val="center"/>
          </w:tcPr>
          <w:p w14:paraId="11E49289" w14:textId="77777777" w:rsidR="00252A2D" w:rsidRPr="00B841A2" w:rsidRDefault="00252A2D" w:rsidP="00AE089D">
            <w:pPr>
              <w:pStyle w:val="BodyText"/>
              <w:spacing w:before="60" w:after="60"/>
              <w:jc w:val="center"/>
              <w:rPr>
                <w:rFonts w:asciiTheme="minorHAnsi" w:hAnsiTheme="minorHAnsi" w:cstheme="minorHAnsi"/>
                <w:b/>
                <w:smallCaps/>
                <w:sz w:val="20"/>
              </w:rPr>
            </w:pPr>
          </w:p>
        </w:tc>
      </w:tr>
      <w:tr w:rsidR="00252A2D" w:rsidRPr="00B841A2" w14:paraId="37A1865F" w14:textId="77777777" w:rsidTr="5195148B">
        <w:tc>
          <w:tcPr>
            <w:tcW w:w="7830" w:type="dxa"/>
          </w:tcPr>
          <w:p w14:paraId="21C355B0" w14:textId="77777777" w:rsidR="00252A2D" w:rsidRPr="00B841A2" w:rsidRDefault="00252A2D" w:rsidP="5195148B">
            <w:pPr>
              <w:pStyle w:val="BodyText"/>
              <w:spacing w:before="60" w:after="60" w:line="240" w:lineRule="auto"/>
              <w:jc w:val="center"/>
              <w:rPr>
                <w:rFonts w:asciiTheme="minorHAnsi" w:hAnsiTheme="minorHAnsi" w:cstheme="minorBidi"/>
                <w:color w:val="000000" w:themeColor="text1"/>
                <w:sz w:val="20"/>
              </w:rPr>
            </w:pPr>
            <w:r w:rsidRPr="5195148B">
              <w:rPr>
                <w:rFonts w:asciiTheme="minorHAnsi" w:hAnsiTheme="minorHAnsi" w:cstheme="minorBidi"/>
                <w:color w:val="000000" w:themeColor="text1"/>
                <w:sz w:val="20"/>
              </w:rPr>
              <w:t>Structural or Wildland training expenses, such as instructor fees, travel expenses, tuition costs, classroom materials for either basic or advanced courses.</w:t>
            </w:r>
          </w:p>
        </w:tc>
        <w:tc>
          <w:tcPr>
            <w:tcW w:w="1165" w:type="dxa"/>
            <w:vAlign w:val="center"/>
          </w:tcPr>
          <w:p w14:paraId="5DBAFB15"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vAlign w:val="center"/>
          </w:tcPr>
          <w:p w14:paraId="693F2CAB" w14:textId="77777777" w:rsidR="00252A2D" w:rsidRPr="00B841A2" w:rsidRDefault="00252A2D" w:rsidP="00AE089D">
            <w:pPr>
              <w:pStyle w:val="BodyText"/>
              <w:spacing w:before="60" w:after="60"/>
              <w:jc w:val="center"/>
              <w:rPr>
                <w:rFonts w:asciiTheme="minorHAnsi" w:hAnsiTheme="minorHAnsi" w:cstheme="minorHAnsi"/>
                <w:b/>
                <w:smallCaps/>
                <w:sz w:val="20"/>
              </w:rPr>
            </w:pPr>
          </w:p>
        </w:tc>
      </w:tr>
      <w:tr w:rsidR="00252A2D" w:rsidRPr="00B841A2" w14:paraId="03260E43" w14:textId="77777777" w:rsidTr="5195148B">
        <w:trPr>
          <w:trHeight w:val="1457"/>
        </w:trPr>
        <w:tc>
          <w:tcPr>
            <w:tcW w:w="7830" w:type="dxa"/>
          </w:tcPr>
          <w:p w14:paraId="4AACB3B7" w14:textId="77777777" w:rsidR="00252A2D" w:rsidRPr="00B841A2" w:rsidRDefault="00252A2D" w:rsidP="5195148B">
            <w:pPr>
              <w:pStyle w:val="BodyText"/>
              <w:spacing w:before="60" w:after="60" w:line="240" w:lineRule="auto"/>
              <w:jc w:val="center"/>
              <w:rPr>
                <w:rFonts w:asciiTheme="minorHAnsi" w:hAnsiTheme="minorHAnsi" w:cstheme="minorBidi"/>
                <w:sz w:val="20"/>
                <w:u w:val="single"/>
              </w:rPr>
            </w:pPr>
            <w:r w:rsidRPr="5195148B">
              <w:rPr>
                <w:rFonts w:asciiTheme="minorHAnsi" w:hAnsiTheme="minorHAnsi" w:cstheme="minorBidi"/>
                <w:sz w:val="20"/>
              </w:rPr>
              <w:lastRenderedPageBreak/>
              <w:t>Structural or Wildland equipment, repairs, upgrades, or safety improvements for the acquisition or modification of firefighting equipment, which may include labor and materials. The use of grant funds to pay FEPP fees or to improve FEPP equipment is appropriate (including costs of transportation or acquisition charges). For these purposes only, “equipment” is considered rolling stock or vehicles such as engines, tankers, tenders, etc</w:t>
            </w:r>
            <w:r w:rsidR="009E44F4" w:rsidRPr="5195148B">
              <w:rPr>
                <w:rFonts w:asciiTheme="minorHAnsi" w:hAnsiTheme="minorHAnsi" w:cstheme="minorBidi"/>
                <w:sz w:val="20"/>
              </w:rPr>
              <w:t>.</w:t>
            </w:r>
            <w:r w:rsidRPr="5195148B">
              <w:rPr>
                <w:rFonts w:asciiTheme="minorHAnsi" w:hAnsiTheme="minorHAnsi" w:cstheme="minorBidi"/>
                <w:sz w:val="20"/>
              </w:rPr>
              <w:t xml:space="preserve"> that actually are used directly in putting a fire out. Homeland Security/FEMA may also prove to be another funding resource.</w:t>
            </w:r>
          </w:p>
        </w:tc>
        <w:tc>
          <w:tcPr>
            <w:tcW w:w="1165" w:type="dxa"/>
            <w:vAlign w:val="center"/>
          </w:tcPr>
          <w:p w14:paraId="5E775F13" w14:textId="77777777" w:rsidR="00252A2D" w:rsidRPr="00B841A2" w:rsidRDefault="00252A2D" w:rsidP="00AE089D">
            <w:pPr>
              <w:pStyle w:val="BodyText"/>
              <w:spacing w:before="60" w:after="60"/>
              <w:jc w:val="center"/>
              <w:rPr>
                <w:rFonts w:asciiTheme="minorHAnsi" w:hAnsiTheme="minorHAnsi" w:cstheme="minorHAnsi"/>
                <w:b/>
                <w:smallCaps/>
                <w:sz w:val="20"/>
              </w:rPr>
            </w:pPr>
          </w:p>
          <w:p w14:paraId="248755D0"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vAlign w:val="center"/>
          </w:tcPr>
          <w:p w14:paraId="76F3D457" w14:textId="77777777" w:rsidR="00252A2D" w:rsidRPr="00B841A2" w:rsidRDefault="00252A2D" w:rsidP="00AE089D">
            <w:pPr>
              <w:pStyle w:val="BodyText"/>
              <w:spacing w:before="60" w:after="60"/>
              <w:jc w:val="center"/>
              <w:rPr>
                <w:rFonts w:asciiTheme="minorHAnsi" w:hAnsiTheme="minorHAnsi" w:cstheme="minorHAnsi"/>
                <w:b/>
                <w:smallCaps/>
                <w:sz w:val="20"/>
              </w:rPr>
            </w:pPr>
          </w:p>
        </w:tc>
      </w:tr>
      <w:tr w:rsidR="00252A2D" w:rsidRPr="00B841A2" w14:paraId="39D7B269" w14:textId="77777777" w:rsidTr="5195148B">
        <w:tc>
          <w:tcPr>
            <w:tcW w:w="7830" w:type="dxa"/>
          </w:tcPr>
          <w:p w14:paraId="65FDCF2B" w14:textId="450DA4DD" w:rsidR="00252A2D" w:rsidRPr="00B841A2" w:rsidRDefault="00252A2D" w:rsidP="5195148B">
            <w:pPr>
              <w:pStyle w:val="BodyText"/>
              <w:spacing w:before="60" w:after="60" w:line="240" w:lineRule="auto"/>
              <w:jc w:val="center"/>
              <w:rPr>
                <w:rFonts w:asciiTheme="minorHAnsi" w:hAnsiTheme="minorHAnsi" w:cstheme="minorBidi"/>
                <w:sz w:val="20"/>
              </w:rPr>
            </w:pPr>
            <w:r w:rsidRPr="5195148B">
              <w:rPr>
                <w:rFonts w:asciiTheme="minorHAnsi" w:hAnsiTheme="minorHAnsi" w:cstheme="minorBidi"/>
                <w:sz w:val="20"/>
              </w:rPr>
              <w:t>Structural or Wildland basic</w:t>
            </w:r>
            <w:r w:rsidRPr="5195148B">
              <w:rPr>
                <w:rFonts w:asciiTheme="minorHAnsi" w:hAnsiTheme="minorHAnsi" w:cstheme="minorBidi"/>
                <w:b/>
                <w:bCs/>
                <w:sz w:val="20"/>
              </w:rPr>
              <w:t xml:space="preserve"> </w:t>
            </w:r>
            <w:r w:rsidRPr="5195148B">
              <w:rPr>
                <w:rFonts w:asciiTheme="minorHAnsi" w:hAnsiTheme="minorHAnsi" w:cstheme="minorBidi"/>
                <w:sz w:val="20"/>
              </w:rPr>
              <w:t>PPE, such as new generation fire shelters, fire resistant shirts and pants, hard hats, eye protectors, gloves, boots</w:t>
            </w:r>
            <w:r w:rsidR="008C03E3" w:rsidRPr="5195148B">
              <w:rPr>
                <w:rFonts w:asciiTheme="minorHAnsi" w:hAnsiTheme="minorHAnsi" w:cstheme="minorBidi"/>
                <w:sz w:val="20"/>
              </w:rPr>
              <w:t xml:space="preserve"> </w:t>
            </w:r>
            <w:r w:rsidRPr="5195148B">
              <w:rPr>
                <w:rFonts w:asciiTheme="minorHAnsi" w:hAnsiTheme="minorHAnsi" w:cstheme="minorBidi"/>
                <w:sz w:val="20"/>
              </w:rPr>
              <w:t>(only if part of a PPE package from a vendor) and turnouts.</w:t>
            </w:r>
          </w:p>
        </w:tc>
        <w:tc>
          <w:tcPr>
            <w:tcW w:w="1165" w:type="dxa"/>
            <w:vAlign w:val="center"/>
          </w:tcPr>
          <w:p w14:paraId="5501929E"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vAlign w:val="center"/>
          </w:tcPr>
          <w:p w14:paraId="38629AC1" w14:textId="77777777" w:rsidR="00252A2D" w:rsidRPr="00B841A2" w:rsidRDefault="00252A2D" w:rsidP="00AE089D">
            <w:pPr>
              <w:pStyle w:val="BodyText"/>
              <w:spacing w:before="60" w:after="60"/>
              <w:jc w:val="center"/>
              <w:rPr>
                <w:rFonts w:asciiTheme="minorHAnsi" w:hAnsiTheme="minorHAnsi" w:cstheme="minorHAnsi"/>
                <w:b/>
                <w:smallCaps/>
                <w:sz w:val="20"/>
              </w:rPr>
            </w:pPr>
          </w:p>
        </w:tc>
      </w:tr>
      <w:tr w:rsidR="00252A2D" w:rsidRPr="00B841A2" w14:paraId="12766799" w14:textId="77777777" w:rsidTr="5195148B">
        <w:tc>
          <w:tcPr>
            <w:tcW w:w="7830" w:type="dxa"/>
          </w:tcPr>
          <w:p w14:paraId="22E426E2" w14:textId="4A59668E" w:rsidR="00252A2D" w:rsidRPr="00B841A2" w:rsidRDefault="00252A2D" w:rsidP="5195148B">
            <w:pPr>
              <w:pStyle w:val="BodyText"/>
              <w:spacing w:before="60" w:after="60" w:line="240" w:lineRule="auto"/>
              <w:jc w:val="center"/>
              <w:rPr>
                <w:rFonts w:asciiTheme="minorHAnsi" w:hAnsiTheme="minorHAnsi" w:cstheme="minorBidi"/>
                <w:color w:val="FF0000"/>
                <w:sz w:val="20"/>
              </w:rPr>
            </w:pPr>
            <w:r w:rsidRPr="5195148B">
              <w:rPr>
                <w:rFonts w:asciiTheme="minorHAnsi" w:hAnsiTheme="minorHAnsi" w:cstheme="minorBidi"/>
                <w:sz w:val="20"/>
              </w:rPr>
              <w:t>Structural or Wildland communications equipment, such as narrow band or narrow-band compatible hand</w:t>
            </w:r>
            <w:r w:rsidR="009440BE" w:rsidRPr="5195148B">
              <w:rPr>
                <w:rFonts w:asciiTheme="minorHAnsi" w:hAnsiTheme="minorHAnsi" w:cstheme="minorBidi"/>
                <w:sz w:val="20"/>
              </w:rPr>
              <w:t>-</w:t>
            </w:r>
            <w:r w:rsidRPr="5195148B">
              <w:rPr>
                <w:rFonts w:asciiTheme="minorHAnsi" w:hAnsiTheme="minorHAnsi" w:cstheme="minorBidi"/>
                <w:sz w:val="20"/>
              </w:rPr>
              <w:t>held or vehicle units, pagers and accessories and Global Position Units (GPS). All communications equipment must be P25 compliant or compatible.</w:t>
            </w:r>
          </w:p>
        </w:tc>
        <w:tc>
          <w:tcPr>
            <w:tcW w:w="1165" w:type="dxa"/>
            <w:vAlign w:val="center"/>
          </w:tcPr>
          <w:p w14:paraId="25B4838B"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vAlign w:val="center"/>
          </w:tcPr>
          <w:p w14:paraId="1927445D" w14:textId="77777777" w:rsidR="00252A2D" w:rsidRPr="00B841A2" w:rsidRDefault="00252A2D" w:rsidP="00AE089D">
            <w:pPr>
              <w:pStyle w:val="BodyText"/>
              <w:spacing w:before="60" w:after="60"/>
              <w:jc w:val="center"/>
              <w:rPr>
                <w:rFonts w:asciiTheme="minorHAnsi" w:hAnsiTheme="minorHAnsi" w:cstheme="minorHAnsi"/>
                <w:b/>
                <w:smallCaps/>
                <w:sz w:val="20"/>
              </w:rPr>
            </w:pPr>
          </w:p>
        </w:tc>
      </w:tr>
      <w:tr w:rsidR="00D55017" w:rsidRPr="00B841A2" w14:paraId="46E4E7D7" w14:textId="77777777" w:rsidTr="5195148B">
        <w:tc>
          <w:tcPr>
            <w:tcW w:w="7830" w:type="dxa"/>
          </w:tcPr>
          <w:p w14:paraId="63711AD1" w14:textId="77777777" w:rsidR="00D55017" w:rsidRPr="00B841A2" w:rsidRDefault="00D55017"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Freight or shipping costs for allowable items</w:t>
            </w:r>
            <w:r w:rsidR="009C2E0F" w:rsidRPr="00B841A2">
              <w:rPr>
                <w:rFonts w:asciiTheme="minorHAnsi" w:hAnsiTheme="minorHAnsi" w:cstheme="minorHAnsi"/>
                <w:sz w:val="20"/>
              </w:rPr>
              <w:t>.</w:t>
            </w:r>
          </w:p>
        </w:tc>
        <w:tc>
          <w:tcPr>
            <w:tcW w:w="1165" w:type="dxa"/>
            <w:vAlign w:val="center"/>
          </w:tcPr>
          <w:p w14:paraId="051EB3A6" w14:textId="77777777" w:rsidR="00D55017" w:rsidRPr="00B841A2" w:rsidRDefault="00D55017"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YES</w:t>
            </w:r>
          </w:p>
        </w:tc>
        <w:tc>
          <w:tcPr>
            <w:tcW w:w="990" w:type="dxa"/>
            <w:vAlign w:val="center"/>
          </w:tcPr>
          <w:p w14:paraId="05DE941E" w14:textId="77777777" w:rsidR="00D55017" w:rsidRPr="00B841A2" w:rsidRDefault="00D55017" w:rsidP="00AE089D">
            <w:pPr>
              <w:pStyle w:val="BodyText"/>
              <w:spacing w:before="60" w:after="60"/>
              <w:jc w:val="center"/>
              <w:rPr>
                <w:rFonts w:asciiTheme="minorHAnsi" w:hAnsiTheme="minorHAnsi" w:cstheme="minorHAnsi"/>
                <w:b/>
                <w:smallCaps/>
                <w:sz w:val="20"/>
              </w:rPr>
            </w:pPr>
          </w:p>
        </w:tc>
      </w:tr>
      <w:tr w:rsidR="00252A2D" w:rsidRPr="00B841A2" w14:paraId="167EDD7E" w14:textId="77777777" w:rsidTr="5195148B">
        <w:tc>
          <w:tcPr>
            <w:tcW w:w="7830" w:type="dxa"/>
          </w:tcPr>
          <w:p w14:paraId="569EEBA3" w14:textId="77777777" w:rsidR="00252A2D" w:rsidRPr="00B841A2" w:rsidRDefault="00252A2D"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Acquisition of land.</w:t>
            </w:r>
          </w:p>
        </w:tc>
        <w:tc>
          <w:tcPr>
            <w:tcW w:w="1165" w:type="dxa"/>
            <w:vAlign w:val="center"/>
          </w:tcPr>
          <w:p w14:paraId="29C29F76" w14:textId="77777777" w:rsidR="00252A2D" w:rsidRPr="00B841A2" w:rsidRDefault="00252A2D" w:rsidP="00AE089D">
            <w:pPr>
              <w:pStyle w:val="BodyText"/>
              <w:spacing w:before="60" w:after="60"/>
              <w:jc w:val="center"/>
              <w:rPr>
                <w:rFonts w:asciiTheme="minorHAnsi" w:hAnsiTheme="minorHAnsi" w:cstheme="minorHAnsi"/>
                <w:b/>
                <w:smallCaps/>
                <w:sz w:val="20"/>
              </w:rPr>
            </w:pPr>
          </w:p>
        </w:tc>
        <w:tc>
          <w:tcPr>
            <w:tcW w:w="990" w:type="dxa"/>
            <w:vAlign w:val="center"/>
          </w:tcPr>
          <w:p w14:paraId="2A6C4424"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252A2D" w:rsidRPr="00B841A2" w14:paraId="04E49206" w14:textId="77777777" w:rsidTr="5195148B">
        <w:tc>
          <w:tcPr>
            <w:tcW w:w="7830" w:type="dxa"/>
          </w:tcPr>
          <w:p w14:paraId="1C03D808" w14:textId="77777777" w:rsidR="00252A2D" w:rsidRPr="00B841A2" w:rsidRDefault="00252A2D"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Construction or remodeling of buildings or any work on “real” property (such as wells). Pressurized waterlines and hydrants.</w:t>
            </w:r>
          </w:p>
        </w:tc>
        <w:tc>
          <w:tcPr>
            <w:tcW w:w="1165" w:type="dxa"/>
            <w:vAlign w:val="center"/>
          </w:tcPr>
          <w:p w14:paraId="5A8379A8" w14:textId="77777777" w:rsidR="00252A2D" w:rsidRPr="00B841A2" w:rsidRDefault="00252A2D" w:rsidP="00AE089D">
            <w:pPr>
              <w:pStyle w:val="BodyText"/>
              <w:spacing w:before="60" w:after="60"/>
              <w:jc w:val="center"/>
              <w:rPr>
                <w:rFonts w:asciiTheme="minorHAnsi" w:hAnsiTheme="minorHAnsi" w:cstheme="minorHAnsi"/>
                <w:b/>
                <w:smallCaps/>
                <w:sz w:val="20"/>
              </w:rPr>
            </w:pPr>
          </w:p>
        </w:tc>
        <w:tc>
          <w:tcPr>
            <w:tcW w:w="990" w:type="dxa"/>
            <w:vAlign w:val="center"/>
          </w:tcPr>
          <w:p w14:paraId="00DEF834"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252A2D" w:rsidRPr="00B841A2" w14:paraId="7A171598" w14:textId="77777777" w:rsidTr="5195148B">
        <w:tc>
          <w:tcPr>
            <w:tcW w:w="7830" w:type="dxa"/>
          </w:tcPr>
          <w:p w14:paraId="4FC2AD52" w14:textId="33B802CB" w:rsidR="00252A2D" w:rsidRPr="00B841A2" w:rsidRDefault="00252A2D" w:rsidP="5195148B">
            <w:pPr>
              <w:pStyle w:val="BodyText"/>
              <w:spacing w:before="60" w:after="60" w:line="240" w:lineRule="auto"/>
              <w:jc w:val="center"/>
              <w:rPr>
                <w:rFonts w:asciiTheme="minorHAnsi" w:hAnsiTheme="minorHAnsi" w:cstheme="minorBidi"/>
                <w:sz w:val="20"/>
              </w:rPr>
            </w:pPr>
            <w:r w:rsidRPr="5195148B">
              <w:rPr>
                <w:rFonts w:asciiTheme="minorHAnsi" w:hAnsiTheme="minorHAnsi" w:cstheme="minorBidi"/>
                <w:sz w:val="20"/>
              </w:rPr>
              <w:t>Emergency medical equipment, rescue equipment or extraction equipment (VF</w:t>
            </w:r>
            <w:r w:rsidR="023AE7F3" w:rsidRPr="5195148B">
              <w:rPr>
                <w:rFonts w:asciiTheme="minorHAnsi" w:hAnsiTheme="minorHAnsi" w:cstheme="minorBidi"/>
                <w:sz w:val="20"/>
              </w:rPr>
              <w:t>C</w:t>
            </w:r>
            <w:r w:rsidRPr="5195148B">
              <w:rPr>
                <w:rFonts w:asciiTheme="minorHAnsi" w:hAnsiTheme="minorHAnsi" w:cstheme="minorBidi"/>
                <w:sz w:val="20"/>
              </w:rPr>
              <w:t xml:space="preserve"> funds are for fire use only).</w:t>
            </w:r>
            <w:r w:rsidR="005E547A" w:rsidRPr="5195148B">
              <w:rPr>
                <w:rFonts w:asciiTheme="minorHAnsi" w:hAnsiTheme="minorHAnsi" w:cstheme="minorBidi"/>
                <w:sz w:val="20"/>
              </w:rPr>
              <w:t xml:space="preserve"> Examples: </w:t>
            </w:r>
            <w:r w:rsidR="00483129" w:rsidRPr="5195148B">
              <w:rPr>
                <w:rFonts w:asciiTheme="minorHAnsi" w:hAnsiTheme="minorHAnsi" w:cstheme="minorBidi"/>
                <w:sz w:val="20"/>
              </w:rPr>
              <w:t>Cut Off Saw, Spine Board</w:t>
            </w:r>
            <w:r w:rsidR="009C2E0F" w:rsidRPr="5195148B">
              <w:rPr>
                <w:rFonts w:asciiTheme="minorHAnsi" w:hAnsiTheme="minorHAnsi" w:cstheme="minorBidi"/>
                <w:sz w:val="20"/>
              </w:rPr>
              <w:t>.</w:t>
            </w:r>
          </w:p>
        </w:tc>
        <w:tc>
          <w:tcPr>
            <w:tcW w:w="1165" w:type="dxa"/>
            <w:vAlign w:val="center"/>
          </w:tcPr>
          <w:p w14:paraId="7A801083" w14:textId="77777777" w:rsidR="00252A2D" w:rsidRPr="00B841A2" w:rsidRDefault="00252A2D" w:rsidP="00AE089D">
            <w:pPr>
              <w:pStyle w:val="BodyText"/>
              <w:spacing w:before="60" w:after="60"/>
              <w:jc w:val="center"/>
              <w:rPr>
                <w:rFonts w:asciiTheme="minorHAnsi" w:hAnsiTheme="minorHAnsi" w:cstheme="minorHAnsi"/>
                <w:b/>
                <w:smallCaps/>
                <w:sz w:val="20"/>
              </w:rPr>
            </w:pPr>
          </w:p>
        </w:tc>
        <w:tc>
          <w:tcPr>
            <w:tcW w:w="990" w:type="dxa"/>
            <w:vAlign w:val="center"/>
          </w:tcPr>
          <w:p w14:paraId="1E067DDC"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252A2D" w:rsidRPr="00B841A2" w14:paraId="2CBB49A8" w14:textId="77777777" w:rsidTr="5195148B">
        <w:tc>
          <w:tcPr>
            <w:tcW w:w="7830" w:type="dxa"/>
          </w:tcPr>
          <w:p w14:paraId="62A45CA8" w14:textId="77777777" w:rsidR="00252A2D" w:rsidRPr="00B841A2" w:rsidRDefault="00252A2D"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 xml:space="preserve">Personnel wages (as in employees on a payroll) will only be funded if they relate to “instructor fees” for training project activities. These grant dollars are not intended to pay for wages, salaries, stipends or other volunteer/employee payments unless it relates to being an instructor. Utilities, </w:t>
            </w:r>
            <w:r w:rsidR="00882373" w:rsidRPr="00B841A2">
              <w:rPr>
                <w:rFonts w:asciiTheme="minorHAnsi" w:hAnsiTheme="minorHAnsi" w:cstheme="minorHAnsi"/>
                <w:sz w:val="20"/>
              </w:rPr>
              <w:t>administrative overhead</w:t>
            </w:r>
            <w:r w:rsidR="00D5490B" w:rsidRPr="00B841A2">
              <w:rPr>
                <w:rFonts w:asciiTheme="minorHAnsi" w:hAnsiTheme="minorHAnsi" w:cstheme="minorHAnsi"/>
                <w:sz w:val="20"/>
              </w:rPr>
              <w:t xml:space="preserve"> costs</w:t>
            </w:r>
            <w:r w:rsidR="00882373" w:rsidRPr="00B841A2">
              <w:rPr>
                <w:rFonts w:asciiTheme="minorHAnsi" w:hAnsiTheme="minorHAnsi" w:cstheme="minorHAnsi"/>
                <w:sz w:val="20"/>
              </w:rPr>
              <w:t xml:space="preserve">, </w:t>
            </w:r>
            <w:r w:rsidRPr="00B841A2">
              <w:rPr>
                <w:rFonts w:asciiTheme="minorHAnsi" w:hAnsiTheme="minorHAnsi" w:cstheme="minorHAnsi"/>
                <w:sz w:val="20"/>
              </w:rPr>
              <w:t>fuel and other normal operating expenses</w:t>
            </w:r>
            <w:r w:rsidR="00D5490B" w:rsidRPr="00B841A2">
              <w:rPr>
                <w:rFonts w:asciiTheme="minorHAnsi" w:hAnsiTheme="minorHAnsi" w:cstheme="minorHAnsi"/>
                <w:sz w:val="20"/>
              </w:rPr>
              <w:t xml:space="preserve"> will not be funded</w:t>
            </w:r>
            <w:r w:rsidRPr="00B841A2">
              <w:rPr>
                <w:rFonts w:asciiTheme="minorHAnsi" w:hAnsiTheme="minorHAnsi" w:cstheme="minorHAnsi"/>
                <w:sz w:val="20"/>
              </w:rPr>
              <w:t>.</w:t>
            </w:r>
          </w:p>
        </w:tc>
        <w:tc>
          <w:tcPr>
            <w:tcW w:w="1165" w:type="dxa"/>
            <w:vAlign w:val="center"/>
          </w:tcPr>
          <w:p w14:paraId="56837D5C" w14:textId="77777777" w:rsidR="00252A2D" w:rsidRPr="00B841A2" w:rsidRDefault="00252A2D" w:rsidP="00AE089D">
            <w:pPr>
              <w:pStyle w:val="BodyText"/>
              <w:spacing w:before="60" w:after="60"/>
              <w:jc w:val="center"/>
              <w:rPr>
                <w:rFonts w:asciiTheme="minorHAnsi" w:hAnsiTheme="minorHAnsi" w:cstheme="minorHAnsi"/>
                <w:b/>
                <w:smallCaps/>
                <w:sz w:val="20"/>
              </w:rPr>
            </w:pPr>
          </w:p>
        </w:tc>
        <w:tc>
          <w:tcPr>
            <w:tcW w:w="990" w:type="dxa"/>
            <w:vAlign w:val="center"/>
          </w:tcPr>
          <w:p w14:paraId="0D6D1495"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252A2D" w:rsidRPr="00B841A2" w14:paraId="1D3285CD" w14:textId="77777777" w:rsidTr="5195148B">
        <w:tc>
          <w:tcPr>
            <w:tcW w:w="7830" w:type="dxa"/>
          </w:tcPr>
          <w:p w14:paraId="28058E58" w14:textId="0E331539" w:rsidR="00252A2D" w:rsidRPr="00B841A2" w:rsidRDefault="00252A2D"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Office equipment, computers, software, cameras</w:t>
            </w:r>
            <w:r w:rsidR="00646507" w:rsidRPr="00B841A2">
              <w:rPr>
                <w:rFonts w:asciiTheme="minorHAnsi" w:hAnsiTheme="minorHAnsi" w:cstheme="minorHAnsi"/>
                <w:sz w:val="20"/>
              </w:rPr>
              <w:t>, drones</w:t>
            </w:r>
            <w:r w:rsidRPr="00B841A2">
              <w:rPr>
                <w:rFonts w:asciiTheme="minorHAnsi" w:hAnsiTheme="minorHAnsi" w:cstheme="minorHAnsi"/>
                <w:sz w:val="20"/>
              </w:rPr>
              <w:t>.</w:t>
            </w:r>
          </w:p>
        </w:tc>
        <w:tc>
          <w:tcPr>
            <w:tcW w:w="1165" w:type="dxa"/>
            <w:vAlign w:val="center"/>
          </w:tcPr>
          <w:p w14:paraId="7832976A" w14:textId="77777777" w:rsidR="00252A2D" w:rsidRPr="00B841A2" w:rsidRDefault="00252A2D" w:rsidP="00AE089D">
            <w:pPr>
              <w:pStyle w:val="BodyText"/>
              <w:spacing w:before="60" w:after="60"/>
              <w:jc w:val="center"/>
              <w:rPr>
                <w:rFonts w:asciiTheme="minorHAnsi" w:hAnsiTheme="minorHAnsi" w:cstheme="minorHAnsi"/>
                <w:b/>
                <w:smallCaps/>
                <w:sz w:val="20"/>
              </w:rPr>
            </w:pPr>
          </w:p>
        </w:tc>
        <w:tc>
          <w:tcPr>
            <w:tcW w:w="990" w:type="dxa"/>
            <w:vAlign w:val="center"/>
          </w:tcPr>
          <w:p w14:paraId="47E7A85B"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252A2D" w:rsidRPr="00B841A2" w14:paraId="395570E6" w14:textId="77777777" w:rsidTr="5195148B">
        <w:tc>
          <w:tcPr>
            <w:tcW w:w="7830" w:type="dxa"/>
          </w:tcPr>
          <w:p w14:paraId="3643BBAD" w14:textId="522D8050" w:rsidR="00252A2D" w:rsidRPr="00B841A2" w:rsidRDefault="21E74174" w:rsidP="5195148B">
            <w:pPr>
              <w:pStyle w:val="BodyText"/>
              <w:spacing w:before="60" w:after="60" w:line="240" w:lineRule="auto"/>
              <w:jc w:val="center"/>
              <w:rPr>
                <w:rFonts w:asciiTheme="minorHAnsi" w:hAnsiTheme="minorHAnsi" w:cstheme="minorBidi"/>
                <w:sz w:val="20"/>
              </w:rPr>
            </w:pPr>
            <w:r w:rsidRPr="5195148B">
              <w:rPr>
                <w:rFonts w:asciiTheme="minorHAnsi" w:hAnsiTheme="minorHAnsi" w:cstheme="minorBidi"/>
                <w:sz w:val="20"/>
              </w:rPr>
              <w:t>Footwear</w:t>
            </w:r>
            <w:r w:rsidR="00252A2D" w:rsidRPr="5195148B">
              <w:rPr>
                <w:rFonts w:asciiTheme="minorHAnsi" w:hAnsiTheme="minorHAnsi" w:cstheme="minorBidi"/>
                <w:sz w:val="20"/>
              </w:rPr>
              <w:t xml:space="preserve">/Boots </w:t>
            </w:r>
            <w:r w:rsidR="00D13171" w:rsidRPr="5195148B">
              <w:rPr>
                <w:rFonts w:asciiTheme="minorHAnsi" w:hAnsiTheme="minorHAnsi" w:cstheme="minorBidi"/>
                <w:b/>
                <w:bCs/>
                <w:sz w:val="20"/>
              </w:rPr>
              <w:t>NOT</w:t>
            </w:r>
            <w:r w:rsidR="00D13171" w:rsidRPr="5195148B">
              <w:rPr>
                <w:rFonts w:asciiTheme="minorHAnsi" w:hAnsiTheme="minorHAnsi" w:cstheme="minorBidi"/>
                <w:sz w:val="20"/>
              </w:rPr>
              <w:t xml:space="preserve"> </w:t>
            </w:r>
            <w:r w:rsidR="00252A2D" w:rsidRPr="5195148B">
              <w:rPr>
                <w:rFonts w:asciiTheme="minorHAnsi" w:hAnsiTheme="minorHAnsi" w:cstheme="minorBidi"/>
                <w:sz w:val="20"/>
              </w:rPr>
              <w:t>associated with vendor PPE package</w:t>
            </w:r>
            <w:r w:rsidR="009C2E0F" w:rsidRPr="5195148B">
              <w:rPr>
                <w:rFonts w:asciiTheme="minorHAnsi" w:hAnsiTheme="minorHAnsi" w:cstheme="minorBidi"/>
                <w:sz w:val="20"/>
              </w:rPr>
              <w:t>.</w:t>
            </w:r>
          </w:p>
        </w:tc>
        <w:tc>
          <w:tcPr>
            <w:tcW w:w="1165" w:type="dxa"/>
            <w:vAlign w:val="center"/>
          </w:tcPr>
          <w:p w14:paraId="5F83AA25" w14:textId="77777777" w:rsidR="00252A2D" w:rsidRPr="00B841A2" w:rsidRDefault="00252A2D" w:rsidP="00AE089D">
            <w:pPr>
              <w:pStyle w:val="BodyText"/>
              <w:spacing w:before="60" w:after="60"/>
              <w:jc w:val="center"/>
              <w:rPr>
                <w:rFonts w:asciiTheme="minorHAnsi" w:hAnsiTheme="minorHAnsi" w:cstheme="minorHAnsi"/>
                <w:b/>
                <w:smallCaps/>
                <w:sz w:val="20"/>
              </w:rPr>
            </w:pPr>
          </w:p>
        </w:tc>
        <w:tc>
          <w:tcPr>
            <w:tcW w:w="990" w:type="dxa"/>
            <w:vAlign w:val="center"/>
          </w:tcPr>
          <w:p w14:paraId="59234686"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252A2D" w:rsidRPr="00B841A2" w14:paraId="1D432EA6" w14:textId="77777777" w:rsidTr="5195148B">
        <w:tc>
          <w:tcPr>
            <w:tcW w:w="7830" w:type="dxa"/>
          </w:tcPr>
          <w:p w14:paraId="1DD908D0" w14:textId="77777777" w:rsidR="00252A2D" w:rsidRPr="00B841A2" w:rsidRDefault="00252A2D"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Any single item costing over $4999.99</w:t>
            </w:r>
            <w:r w:rsidR="009C2E0F" w:rsidRPr="00B841A2">
              <w:rPr>
                <w:rFonts w:asciiTheme="minorHAnsi" w:hAnsiTheme="minorHAnsi" w:cstheme="minorHAnsi"/>
                <w:sz w:val="20"/>
              </w:rPr>
              <w:t>.</w:t>
            </w:r>
          </w:p>
        </w:tc>
        <w:tc>
          <w:tcPr>
            <w:tcW w:w="1165" w:type="dxa"/>
            <w:vAlign w:val="center"/>
          </w:tcPr>
          <w:p w14:paraId="2A33E490" w14:textId="77777777" w:rsidR="00252A2D" w:rsidRPr="00B841A2" w:rsidRDefault="00252A2D" w:rsidP="00AE089D">
            <w:pPr>
              <w:pStyle w:val="BodyText"/>
              <w:spacing w:before="60" w:after="60"/>
              <w:jc w:val="center"/>
              <w:rPr>
                <w:rFonts w:asciiTheme="minorHAnsi" w:hAnsiTheme="minorHAnsi" w:cstheme="minorHAnsi"/>
                <w:b/>
                <w:smallCaps/>
                <w:sz w:val="20"/>
              </w:rPr>
            </w:pPr>
          </w:p>
        </w:tc>
        <w:tc>
          <w:tcPr>
            <w:tcW w:w="990" w:type="dxa"/>
            <w:vAlign w:val="center"/>
          </w:tcPr>
          <w:p w14:paraId="23D4295A" w14:textId="77777777" w:rsidR="00252A2D" w:rsidRPr="00B841A2" w:rsidRDefault="00252A2D"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4C0464" w:rsidRPr="00B841A2" w14:paraId="2ABB5514" w14:textId="77777777" w:rsidTr="5195148B">
        <w:tc>
          <w:tcPr>
            <w:tcW w:w="7830" w:type="dxa"/>
          </w:tcPr>
          <w:p w14:paraId="35615EB0" w14:textId="322FD679" w:rsidR="004C0464" w:rsidRPr="00B841A2" w:rsidRDefault="004C0464"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Logo wear and logo items (t-shirts, sweatshirts, jackets, pens, flashlights etc.</w:t>
            </w:r>
            <w:r w:rsidR="00936F92" w:rsidRPr="00B841A2">
              <w:rPr>
                <w:rFonts w:asciiTheme="minorHAnsi" w:hAnsiTheme="minorHAnsi" w:cstheme="minorHAnsi"/>
                <w:sz w:val="20"/>
              </w:rPr>
              <w:t xml:space="preserve"> printed with a fire d</w:t>
            </w:r>
            <w:r w:rsidRPr="00B841A2">
              <w:rPr>
                <w:rFonts w:asciiTheme="minorHAnsi" w:hAnsiTheme="minorHAnsi" w:cstheme="minorHAnsi"/>
                <w:sz w:val="20"/>
              </w:rPr>
              <w:t>epartment’s logo)</w:t>
            </w:r>
            <w:r w:rsidR="00460995" w:rsidRPr="00B841A2">
              <w:rPr>
                <w:rFonts w:asciiTheme="minorHAnsi" w:hAnsiTheme="minorHAnsi" w:cstheme="minorHAnsi"/>
                <w:sz w:val="20"/>
              </w:rPr>
              <w:t>.</w:t>
            </w:r>
          </w:p>
        </w:tc>
        <w:tc>
          <w:tcPr>
            <w:tcW w:w="1165" w:type="dxa"/>
            <w:vAlign w:val="center"/>
          </w:tcPr>
          <w:p w14:paraId="737A4B3E" w14:textId="77777777" w:rsidR="004C0464" w:rsidRPr="00B841A2" w:rsidRDefault="004C0464" w:rsidP="00AE089D">
            <w:pPr>
              <w:pStyle w:val="BodyText"/>
              <w:spacing w:before="60" w:after="60"/>
              <w:jc w:val="center"/>
              <w:rPr>
                <w:rFonts w:asciiTheme="minorHAnsi" w:hAnsiTheme="minorHAnsi" w:cstheme="minorHAnsi"/>
                <w:b/>
                <w:smallCaps/>
                <w:sz w:val="20"/>
              </w:rPr>
            </w:pPr>
          </w:p>
        </w:tc>
        <w:tc>
          <w:tcPr>
            <w:tcW w:w="990" w:type="dxa"/>
            <w:vAlign w:val="center"/>
          </w:tcPr>
          <w:p w14:paraId="35A58A67" w14:textId="77777777" w:rsidR="004C0464" w:rsidRPr="00B841A2" w:rsidRDefault="004C0464"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r w:rsidR="004C0464" w:rsidRPr="00B841A2" w14:paraId="7AC8483A" w14:textId="77777777" w:rsidTr="5195148B">
        <w:tc>
          <w:tcPr>
            <w:tcW w:w="7830" w:type="dxa"/>
          </w:tcPr>
          <w:p w14:paraId="6FBBBAED" w14:textId="29DD8479" w:rsidR="004C0464" w:rsidRPr="00B841A2" w:rsidRDefault="004C0464" w:rsidP="00AE089D">
            <w:pPr>
              <w:pStyle w:val="BodyText"/>
              <w:spacing w:before="60" w:after="60" w:line="240" w:lineRule="auto"/>
              <w:jc w:val="center"/>
              <w:rPr>
                <w:rFonts w:asciiTheme="minorHAnsi" w:hAnsiTheme="minorHAnsi" w:cstheme="minorHAnsi"/>
                <w:sz w:val="20"/>
              </w:rPr>
            </w:pPr>
            <w:r w:rsidRPr="00B841A2">
              <w:rPr>
                <w:rFonts w:asciiTheme="minorHAnsi" w:hAnsiTheme="minorHAnsi" w:cstheme="minorHAnsi"/>
                <w:sz w:val="20"/>
              </w:rPr>
              <w:t>Rain suits of any kind</w:t>
            </w:r>
            <w:r w:rsidR="00460995" w:rsidRPr="00B841A2">
              <w:rPr>
                <w:rFonts w:asciiTheme="minorHAnsi" w:hAnsiTheme="minorHAnsi" w:cstheme="minorHAnsi"/>
                <w:sz w:val="20"/>
              </w:rPr>
              <w:t>.</w:t>
            </w:r>
          </w:p>
        </w:tc>
        <w:tc>
          <w:tcPr>
            <w:tcW w:w="1165" w:type="dxa"/>
            <w:vAlign w:val="center"/>
          </w:tcPr>
          <w:p w14:paraId="0FFF0E10" w14:textId="77777777" w:rsidR="004C0464" w:rsidRPr="00B841A2" w:rsidRDefault="004C0464" w:rsidP="00AE089D">
            <w:pPr>
              <w:pStyle w:val="BodyText"/>
              <w:spacing w:before="60" w:after="60"/>
              <w:jc w:val="center"/>
              <w:rPr>
                <w:rFonts w:asciiTheme="minorHAnsi" w:hAnsiTheme="minorHAnsi" w:cstheme="minorHAnsi"/>
                <w:b/>
                <w:smallCaps/>
                <w:sz w:val="20"/>
              </w:rPr>
            </w:pPr>
          </w:p>
        </w:tc>
        <w:tc>
          <w:tcPr>
            <w:tcW w:w="990" w:type="dxa"/>
            <w:vAlign w:val="center"/>
          </w:tcPr>
          <w:p w14:paraId="46CB27F2" w14:textId="77777777" w:rsidR="004C0464" w:rsidRPr="00B841A2" w:rsidRDefault="004C0464" w:rsidP="00AE089D">
            <w:pPr>
              <w:pStyle w:val="BodyText"/>
              <w:spacing w:before="60" w:after="60"/>
              <w:jc w:val="center"/>
              <w:rPr>
                <w:rFonts w:asciiTheme="minorHAnsi" w:hAnsiTheme="minorHAnsi" w:cstheme="minorHAnsi"/>
                <w:b/>
                <w:smallCaps/>
                <w:sz w:val="20"/>
              </w:rPr>
            </w:pPr>
            <w:r w:rsidRPr="00B841A2">
              <w:rPr>
                <w:rFonts w:asciiTheme="minorHAnsi" w:hAnsiTheme="minorHAnsi" w:cstheme="minorHAnsi"/>
                <w:b/>
                <w:smallCaps/>
                <w:sz w:val="20"/>
              </w:rPr>
              <w:t>NO</w:t>
            </w:r>
          </w:p>
        </w:tc>
      </w:tr>
    </w:tbl>
    <w:p w14:paraId="72FCA323" w14:textId="77777777" w:rsidR="00095F4B" w:rsidRPr="00B841A2" w:rsidRDefault="00095F4B" w:rsidP="00DF567D">
      <w:pPr>
        <w:pStyle w:val="Heading1"/>
        <w:spacing w:before="0" w:line="240" w:lineRule="auto"/>
        <w:rPr>
          <w:rFonts w:asciiTheme="minorHAnsi" w:hAnsiTheme="minorHAnsi" w:cstheme="minorHAnsi"/>
          <w:kern w:val="28"/>
          <w:sz w:val="20"/>
          <w:szCs w:val="20"/>
        </w:rPr>
      </w:pPr>
      <w:bookmarkStart w:id="26" w:name="_Toc383429286"/>
    </w:p>
    <w:p w14:paraId="76130BDB" w14:textId="5C22D11A" w:rsidR="5195148B" w:rsidRDefault="5195148B">
      <w:r>
        <w:br w:type="page"/>
      </w:r>
    </w:p>
    <w:p w14:paraId="43A0C171" w14:textId="55E2A5BA" w:rsidR="00A57C20" w:rsidRPr="00B841A2" w:rsidRDefault="00252A2D" w:rsidP="5195148B">
      <w:pPr>
        <w:pStyle w:val="Heading1"/>
        <w:spacing w:before="0" w:line="240" w:lineRule="auto"/>
        <w:rPr>
          <w:rFonts w:asciiTheme="minorHAnsi" w:hAnsiTheme="minorHAnsi" w:cstheme="minorBidi"/>
          <w:kern w:val="28"/>
        </w:rPr>
      </w:pPr>
      <w:bookmarkStart w:id="27" w:name="_Toc146808118"/>
      <w:bookmarkStart w:id="28" w:name="_Toc146808192"/>
      <w:bookmarkStart w:id="29" w:name="_Toc146808855"/>
      <w:r w:rsidRPr="5195148B">
        <w:rPr>
          <w:rFonts w:asciiTheme="minorHAnsi" w:hAnsiTheme="minorHAnsi" w:cstheme="minorBidi"/>
          <w:kern w:val="28"/>
        </w:rPr>
        <w:lastRenderedPageBreak/>
        <w:t>Documentation of Match</w:t>
      </w:r>
      <w:bookmarkEnd w:id="26"/>
      <w:bookmarkEnd w:id="27"/>
      <w:bookmarkEnd w:id="28"/>
      <w:bookmarkEnd w:id="29"/>
    </w:p>
    <w:p w14:paraId="33877790" w14:textId="11329999" w:rsidR="5195148B" w:rsidRDefault="5195148B" w:rsidP="5195148B"/>
    <w:p w14:paraId="0929F16F" w14:textId="7661632C" w:rsidR="00252A2D" w:rsidRPr="00B841A2" w:rsidRDefault="00252A2D" w:rsidP="5195148B">
      <w:pPr>
        <w:rPr>
          <w:rFonts w:asciiTheme="minorHAnsi" w:hAnsiTheme="minorHAnsi" w:cstheme="minorBidi"/>
          <w:sz w:val="24"/>
          <w:szCs w:val="24"/>
        </w:rPr>
      </w:pPr>
      <w:r w:rsidRPr="5195148B">
        <w:rPr>
          <w:rFonts w:asciiTheme="minorHAnsi" w:hAnsiTheme="minorHAnsi" w:cstheme="minorBidi"/>
          <w:sz w:val="24"/>
          <w:szCs w:val="24"/>
        </w:rPr>
        <w:t>The VF</w:t>
      </w:r>
      <w:r w:rsidR="212D213C" w:rsidRPr="5195148B">
        <w:rPr>
          <w:rFonts w:asciiTheme="minorHAnsi" w:hAnsiTheme="minorHAnsi" w:cstheme="minorBidi"/>
          <w:sz w:val="24"/>
          <w:szCs w:val="24"/>
        </w:rPr>
        <w:t>C</w:t>
      </w:r>
      <w:r w:rsidRPr="5195148B">
        <w:rPr>
          <w:rFonts w:asciiTheme="minorHAnsi" w:hAnsiTheme="minorHAnsi" w:cstheme="minorBidi"/>
          <w:sz w:val="24"/>
          <w:szCs w:val="24"/>
        </w:rPr>
        <w:t xml:space="preserve"> program requires that grant recipients of federal grant monies to provide either matching dollars or in-kind match. At the time the application is submitted, match will be identified and documented as cash (deducted from the total cost) or in-kind (described in the detailed information provided below).</w:t>
      </w:r>
      <w:r w:rsidR="0018180D" w:rsidRPr="5195148B">
        <w:rPr>
          <w:rFonts w:asciiTheme="minorHAnsi" w:hAnsiTheme="minorHAnsi" w:cstheme="minorBidi"/>
          <w:sz w:val="24"/>
          <w:szCs w:val="24"/>
        </w:rPr>
        <w:t xml:space="preserve"> </w:t>
      </w:r>
      <w:r w:rsidR="0018180D" w:rsidRPr="5195148B">
        <w:rPr>
          <w:rFonts w:asciiTheme="minorHAnsi" w:hAnsiTheme="minorHAnsi" w:cstheme="minorBidi"/>
          <w:i/>
          <w:iCs/>
          <w:color w:val="FF0000"/>
          <w:sz w:val="24"/>
          <w:szCs w:val="24"/>
        </w:rPr>
        <w:t>Match documentation must be submitted / uploaded into OLAS as a pdf. file</w:t>
      </w:r>
      <w:r w:rsidR="003F36DE" w:rsidRPr="5195148B">
        <w:rPr>
          <w:rFonts w:asciiTheme="minorHAnsi" w:hAnsiTheme="minorHAnsi" w:cstheme="minorBidi"/>
          <w:i/>
          <w:iCs/>
          <w:color w:val="FF0000"/>
          <w:sz w:val="24"/>
          <w:szCs w:val="24"/>
        </w:rPr>
        <w:t xml:space="preserve"> only</w:t>
      </w:r>
      <w:r w:rsidR="0018180D" w:rsidRPr="5195148B">
        <w:rPr>
          <w:rFonts w:asciiTheme="minorHAnsi" w:hAnsiTheme="minorHAnsi" w:cstheme="minorBidi"/>
          <w:i/>
          <w:iCs/>
          <w:color w:val="FF0000"/>
          <w:sz w:val="24"/>
          <w:szCs w:val="24"/>
        </w:rPr>
        <w:t>.</w:t>
      </w:r>
      <w:r w:rsidR="003F36DE" w:rsidRPr="5195148B">
        <w:rPr>
          <w:rFonts w:asciiTheme="minorHAnsi" w:hAnsiTheme="minorHAnsi" w:cstheme="minorBidi"/>
          <w:sz w:val="24"/>
          <w:szCs w:val="24"/>
        </w:rPr>
        <w:t xml:space="preserve"> </w:t>
      </w:r>
    </w:p>
    <w:p w14:paraId="291FD996" w14:textId="7170134C" w:rsidR="00252A2D" w:rsidRPr="00B841A2" w:rsidRDefault="00252A2D" w:rsidP="00FF37E7">
      <w:pPr>
        <w:numPr>
          <w:ilvl w:val="0"/>
          <w:numId w:val="2"/>
        </w:numPr>
        <w:tabs>
          <w:tab w:val="clear" w:pos="360"/>
        </w:tabs>
        <w:ind w:left="720"/>
        <w:rPr>
          <w:rFonts w:asciiTheme="minorHAnsi" w:hAnsiTheme="minorHAnsi" w:cstheme="minorBidi"/>
          <w:sz w:val="24"/>
          <w:szCs w:val="24"/>
        </w:rPr>
      </w:pPr>
      <w:r w:rsidRPr="5195148B">
        <w:rPr>
          <w:rFonts w:asciiTheme="minorHAnsi" w:hAnsiTheme="minorHAnsi" w:cstheme="minorBidi"/>
          <w:b/>
          <w:bCs/>
          <w:sz w:val="24"/>
          <w:szCs w:val="24"/>
        </w:rPr>
        <w:t>Cash Match:</w:t>
      </w:r>
      <w:r w:rsidRPr="5195148B">
        <w:rPr>
          <w:rFonts w:asciiTheme="minorHAnsi" w:hAnsiTheme="minorHAnsi" w:cstheme="minorBidi"/>
          <w:sz w:val="24"/>
          <w:szCs w:val="24"/>
        </w:rPr>
        <w:t xml:space="preserve"> Dollars spent to contribute towards the project.</w:t>
      </w:r>
      <w:r w:rsidR="40DFCD24" w:rsidRPr="5195148B">
        <w:rPr>
          <w:rFonts w:asciiTheme="minorHAnsi" w:hAnsiTheme="minorHAnsi" w:cstheme="minorBidi"/>
          <w:sz w:val="24"/>
          <w:szCs w:val="24"/>
        </w:rPr>
        <w:t xml:space="preserve"> </w:t>
      </w:r>
      <w:r w:rsidRPr="5195148B">
        <w:rPr>
          <w:rFonts w:asciiTheme="minorHAnsi" w:hAnsiTheme="minorHAnsi" w:cstheme="minorBidi"/>
          <w:sz w:val="24"/>
          <w:szCs w:val="24"/>
        </w:rPr>
        <w:t>Equipment or supplies purchased that leverages the intent of VF</w:t>
      </w:r>
      <w:r w:rsidR="6A9BED72" w:rsidRPr="5195148B">
        <w:rPr>
          <w:rFonts w:asciiTheme="minorHAnsi" w:hAnsiTheme="minorHAnsi" w:cstheme="minorBidi"/>
          <w:sz w:val="24"/>
          <w:szCs w:val="24"/>
        </w:rPr>
        <w:t>C</w:t>
      </w:r>
      <w:r w:rsidRPr="5195148B">
        <w:rPr>
          <w:rFonts w:asciiTheme="minorHAnsi" w:hAnsiTheme="minorHAnsi" w:cstheme="minorBidi"/>
          <w:sz w:val="24"/>
          <w:szCs w:val="24"/>
        </w:rPr>
        <w:t xml:space="preserve"> funding. </w:t>
      </w:r>
    </w:p>
    <w:p w14:paraId="45EB140D" w14:textId="258A49A9" w:rsidR="00252A2D" w:rsidRPr="00B841A2" w:rsidRDefault="00252A2D" w:rsidP="00FF37E7">
      <w:pPr>
        <w:numPr>
          <w:ilvl w:val="0"/>
          <w:numId w:val="2"/>
        </w:numPr>
        <w:tabs>
          <w:tab w:val="clear" w:pos="360"/>
        </w:tabs>
        <w:ind w:left="720"/>
        <w:rPr>
          <w:rFonts w:asciiTheme="minorHAnsi" w:hAnsiTheme="minorHAnsi" w:cstheme="minorBidi"/>
          <w:sz w:val="24"/>
          <w:szCs w:val="24"/>
        </w:rPr>
      </w:pPr>
      <w:r w:rsidRPr="5195148B">
        <w:rPr>
          <w:rFonts w:asciiTheme="minorHAnsi" w:hAnsiTheme="minorHAnsi" w:cstheme="minorBidi"/>
          <w:b/>
          <w:bCs/>
          <w:sz w:val="24"/>
          <w:szCs w:val="24"/>
        </w:rPr>
        <w:t>In-kind Match:</w:t>
      </w:r>
      <w:r w:rsidRPr="5195148B">
        <w:rPr>
          <w:rFonts w:asciiTheme="minorHAnsi" w:hAnsiTheme="minorHAnsi" w:cstheme="minorBidi"/>
          <w:sz w:val="24"/>
          <w:szCs w:val="24"/>
        </w:rPr>
        <w:t xml:space="preserve"> Volunteer hours for work done on the project items (like installing a pump or attending a training session), donated space for holding a training session and donated labor from a vendor providing one of the items purchased under the grant</w:t>
      </w:r>
      <w:r w:rsidR="00C2425B" w:rsidRPr="5195148B">
        <w:rPr>
          <w:rFonts w:asciiTheme="minorHAnsi" w:hAnsiTheme="minorHAnsi" w:cstheme="minorBidi"/>
          <w:sz w:val="24"/>
          <w:szCs w:val="24"/>
        </w:rPr>
        <w:t>. Donated labor or volunteer hours can be</w:t>
      </w:r>
      <w:r w:rsidR="006876A1" w:rsidRPr="5195148B">
        <w:rPr>
          <w:rFonts w:asciiTheme="minorHAnsi" w:hAnsiTheme="minorHAnsi" w:cstheme="minorBidi"/>
          <w:sz w:val="24"/>
          <w:szCs w:val="24"/>
        </w:rPr>
        <w:t xml:space="preserve"> calculated at the </w:t>
      </w:r>
      <w:r w:rsidR="00831016" w:rsidRPr="5195148B">
        <w:rPr>
          <w:rFonts w:asciiTheme="minorHAnsi" w:hAnsiTheme="minorHAnsi" w:cstheme="minorBidi"/>
          <w:sz w:val="24"/>
          <w:szCs w:val="24"/>
        </w:rPr>
        <w:t>current year</w:t>
      </w:r>
      <w:r w:rsidR="00815333" w:rsidRPr="5195148B">
        <w:rPr>
          <w:rFonts w:asciiTheme="minorHAnsi" w:hAnsiTheme="minorHAnsi" w:cstheme="minorBidi"/>
          <w:sz w:val="24"/>
          <w:szCs w:val="24"/>
        </w:rPr>
        <w:t xml:space="preserve"> </w:t>
      </w:r>
      <w:r w:rsidR="006876A1" w:rsidRPr="5195148B">
        <w:rPr>
          <w:rFonts w:asciiTheme="minorHAnsi" w:hAnsiTheme="minorHAnsi" w:cstheme="minorBidi"/>
          <w:sz w:val="24"/>
          <w:szCs w:val="24"/>
        </w:rPr>
        <w:t>EFF-</w:t>
      </w:r>
      <w:r w:rsidR="141045FB" w:rsidRPr="5195148B">
        <w:rPr>
          <w:rFonts w:asciiTheme="minorHAnsi" w:hAnsiTheme="minorHAnsi" w:cstheme="minorBidi"/>
          <w:sz w:val="24"/>
          <w:szCs w:val="24"/>
        </w:rPr>
        <w:t>4</w:t>
      </w:r>
      <w:r w:rsidR="006876A1" w:rsidRPr="5195148B">
        <w:rPr>
          <w:rFonts w:asciiTheme="minorHAnsi" w:hAnsiTheme="minorHAnsi" w:cstheme="minorBidi"/>
          <w:sz w:val="24"/>
          <w:szCs w:val="24"/>
        </w:rPr>
        <w:t xml:space="preserve"> rat</w:t>
      </w:r>
      <w:r w:rsidR="00FD58BE" w:rsidRPr="5195148B">
        <w:rPr>
          <w:rFonts w:asciiTheme="minorHAnsi" w:hAnsiTheme="minorHAnsi" w:cstheme="minorBidi"/>
          <w:sz w:val="24"/>
          <w:szCs w:val="24"/>
        </w:rPr>
        <w:t>e</w:t>
      </w:r>
      <w:r w:rsidR="006876A1" w:rsidRPr="5195148B">
        <w:rPr>
          <w:rFonts w:asciiTheme="minorHAnsi" w:hAnsiTheme="minorHAnsi" w:cstheme="minorBidi"/>
          <w:sz w:val="24"/>
          <w:szCs w:val="24"/>
        </w:rPr>
        <w:t>/</w:t>
      </w:r>
      <w:r w:rsidR="00831016" w:rsidRPr="5195148B">
        <w:rPr>
          <w:rFonts w:asciiTheme="minorHAnsi" w:hAnsiTheme="minorHAnsi" w:cstheme="minorBidi"/>
          <w:sz w:val="24"/>
          <w:szCs w:val="24"/>
        </w:rPr>
        <w:t xml:space="preserve">per </w:t>
      </w:r>
      <w:r w:rsidR="006876A1" w:rsidRPr="5195148B">
        <w:rPr>
          <w:rFonts w:asciiTheme="minorHAnsi" w:hAnsiTheme="minorHAnsi" w:cstheme="minorBidi"/>
          <w:sz w:val="24"/>
          <w:szCs w:val="24"/>
        </w:rPr>
        <w:t xml:space="preserve">hour. </w:t>
      </w:r>
      <w:r w:rsidRPr="5195148B">
        <w:rPr>
          <w:rFonts w:asciiTheme="minorHAnsi" w:hAnsiTheme="minorHAnsi" w:cstheme="minorBidi"/>
          <w:sz w:val="24"/>
          <w:szCs w:val="24"/>
        </w:rPr>
        <w:t>Documentation needs to be provided for in-kind match, such as: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7950"/>
      </w:tblGrid>
      <w:tr w:rsidR="00252A2D" w:rsidRPr="00B841A2" w14:paraId="507578AD" w14:textId="77777777" w:rsidTr="5195148B">
        <w:trPr>
          <w:trHeight w:val="395"/>
          <w:jc w:val="center"/>
        </w:trPr>
        <w:tc>
          <w:tcPr>
            <w:tcW w:w="1945" w:type="dxa"/>
            <w:shd w:val="clear" w:color="auto" w:fill="auto"/>
            <w:vAlign w:val="center"/>
          </w:tcPr>
          <w:p w14:paraId="666D1847" w14:textId="77777777" w:rsidR="00252A2D" w:rsidRPr="00B841A2" w:rsidRDefault="00252A2D">
            <w:pPr>
              <w:pStyle w:val="BodyText"/>
              <w:tabs>
                <w:tab w:val="clear" w:pos="-720"/>
              </w:tabs>
              <w:spacing w:before="60" w:after="60"/>
              <w:ind w:left="-86"/>
              <w:jc w:val="center"/>
              <w:rPr>
                <w:rFonts w:asciiTheme="minorHAnsi" w:hAnsiTheme="minorHAnsi" w:cstheme="minorHAnsi"/>
                <w:b/>
                <w:sz w:val="20"/>
              </w:rPr>
            </w:pPr>
            <w:r w:rsidRPr="00B841A2">
              <w:rPr>
                <w:rFonts w:asciiTheme="minorHAnsi" w:hAnsiTheme="minorHAnsi" w:cstheme="minorHAnsi"/>
                <w:b/>
                <w:sz w:val="20"/>
              </w:rPr>
              <w:t>Description</w:t>
            </w:r>
          </w:p>
        </w:tc>
        <w:tc>
          <w:tcPr>
            <w:tcW w:w="7950" w:type="dxa"/>
            <w:tcBorders>
              <w:bottom w:val="nil"/>
              <w:right w:val="single" w:sz="6" w:space="0" w:color="auto"/>
            </w:tcBorders>
            <w:shd w:val="clear" w:color="auto" w:fill="auto"/>
            <w:vAlign w:val="center"/>
          </w:tcPr>
          <w:p w14:paraId="024948AB" w14:textId="77777777" w:rsidR="00252A2D" w:rsidRPr="00B841A2" w:rsidRDefault="00252A2D">
            <w:pPr>
              <w:pStyle w:val="BodyText"/>
              <w:tabs>
                <w:tab w:val="clear" w:pos="-720"/>
              </w:tabs>
              <w:spacing w:before="60" w:after="60"/>
              <w:ind w:left="-158" w:right="-53"/>
              <w:jc w:val="center"/>
              <w:rPr>
                <w:rFonts w:asciiTheme="minorHAnsi" w:hAnsiTheme="minorHAnsi" w:cstheme="minorHAnsi"/>
                <w:b/>
                <w:sz w:val="20"/>
              </w:rPr>
            </w:pPr>
            <w:r w:rsidRPr="00B841A2">
              <w:rPr>
                <w:rFonts w:asciiTheme="minorHAnsi" w:hAnsiTheme="minorHAnsi" w:cstheme="minorHAnsi"/>
                <w:b/>
                <w:sz w:val="20"/>
              </w:rPr>
              <w:t>Documentation Examples &amp; Description</w:t>
            </w:r>
          </w:p>
        </w:tc>
      </w:tr>
      <w:tr w:rsidR="00252A2D" w:rsidRPr="00B841A2" w14:paraId="3EF56DFA" w14:textId="77777777" w:rsidTr="5195148B">
        <w:trPr>
          <w:jc w:val="center"/>
        </w:trPr>
        <w:tc>
          <w:tcPr>
            <w:tcW w:w="1945" w:type="dxa"/>
            <w:vMerge w:val="restart"/>
            <w:shd w:val="clear" w:color="auto" w:fill="auto"/>
            <w:vAlign w:val="center"/>
          </w:tcPr>
          <w:p w14:paraId="45A3534D" w14:textId="77777777" w:rsidR="00252A2D" w:rsidRPr="00B841A2" w:rsidRDefault="00252A2D">
            <w:pPr>
              <w:pStyle w:val="BodyText"/>
              <w:tabs>
                <w:tab w:val="clear" w:pos="-720"/>
              </w:tabs>
              <w:spacing w:before="60" w:after="60"/>
              <w:ind w:left="-83"/>
              <w:jc w:val="center"/>
              <w:rPr>
                <w:rFonts w:asciiTheme="minorHAnsi" w:hAnsiTheme="minorHAnsi" w:cstheme="minorHAnsi"/>
                <w:sz w:val="20"/>
              </w:rPr>
            </w:pPr>
            <w:r w:rsidRPr="00B841A2">
              <w:rPr>
                <w:rFonts w:asciiTheme="minorHAnsi" w:hAnsiTheme="minorHAnsi" w:cstheme="minorHAnsi"/>
                <w:sz w:val="20"/>
              </w:rPr>
              <w:t>Volunteer Hours</w:t>
            </w:r>
          </w:p>
        </w:tc>
        <w:tc>
          <w:tcPr>
            <w:tcW w:w="7950" w:type="dxa"/>
            <w:tcBorders>
              <w:bottom w:val="single" w:sz="4" w:space="0" w:color="auto"/>
              <w:right w:val="single" w:sz="6" w:space="0" w:color="auto"/>
            </w:tcBorders>
            <w:shd w:val="clear" w:color="auto" w:fill="auto"/>
          </w:tcPr>
          <w:p w14:paraId="25BF8246" w14:textId="77777777" w:rsidR="00252A2D" w:rsidRPr="00B841A2" w:rsidRDefault="00252A2D">
            <w:pPr>
              <w:pStyle w:val="BodyText"/>
              <w:tabs>
                <w:tab w:val="clear" w:pos="-720"/>
              </w:tabs>
              <w:spacing w:before="60" w:after="60"/>
              <w:ind w:left="-72" w:right="-53"/>
              <w:jc w:val="left"/>
              <w:rPr>
                <w:rFonts w:asciiTheme="minorHAnsi" w:hAnsiTheme="minorHAnsi" w:cstheme="minorHAnsi"/>
                <w:sz w:val="20"/>
              </w:rPr>
            </w:pPr>
            <w:r w:rsidRPr="00B841A2">
              <w:rPr>
                <w:rFonts w:asciiTheme="minorHAnsi" w:hAnsiTheme="minorHAnsi" w:cstheme="minorHAnsi"/>
                <w:sz w:val="20"/>
              </w:rPr>
              <w:t>Membership, Fire Defense Board, or board meeting sign-in sheets that show the purpose of meetings, date of meetings, length of time and a list of names.</w:t>
            </w:r>
          </w:p>
        </w:tc>
      </w:tr>
      <w:tr w:rsidR="00252A2D" w:rsidRPr="00B841A2" w14:paraId="50EE6A72" w14:textId="77777777" w:rsidTr="5195148B">
        <w:trPr>
          <w:cantSplit/>
          <w:jc w:val="center"/>
        </w:trPr>
        <w:tc>
          <w:tcPr>
            <w:tcW w:w="1945" w:type="dxa"/>
            <w:vMerge/>
            <w:vAlign w:val="center"/>
          </w:tcPr>
          <w:p w14:paraId="6888F2A6" w14:textId="77777777" w:rsidR="00252A2D" w:rsidRPr="00B841A2" w:rsidRDefault="00252A2D">
            <w:pPr>
              <w:pStyle w:val="BodyText"/>
              <w:spacing w:before="60" w:after="60"/>
              <w:ind w:left="-83"/>
              <w:jc w:val="center"/>
              <w:rPr>
                <w:rFonts w:asciiTheme="minorHAnsi" w:hAnsiTheme="minorHAnsi" w:cstheme="minorHAnsi"/>
                <w:sz w:val="20"/>
              </w:rPr>
            </w:pPr>
          </w:p>
        </w:tc>
        <w:tc>
          <w:tcPr>
            <w:tcW w:w="7950" w:type="dxa"/>
            <w:tcBorders>
              <w:top w:val="single" w:sz="4" w:space="0" w:color="auto"/>
              <w:bottom w:val="single" w:sz="4" w:space="0" w:color="auto"/>
              <w:right w:val="single" w:sz="6" w:space="0" w:color="auto"/>
            </w:tcBorders>
            <w:shd w:val="clear" w:color="auto" w:fill="auto"/>
          </w:tcPr>
          <w:p w14:paraId="68D1BA8C" w14:textId="77777777" w:rsidR="00252A2D" w:rsidRPr="00B841A2" w:rsidRDefault="00252A2D">
            <w:pPr>
              <w:pStyle w:val="BodyText"/>
              <w:tabs>
                <w:tab w:val="clear" w:pos="-720"/>
              </w:tabs>
              <w:spacing w:before="60" w:after="60"/>
              <w:ind w:left="-72" w:right="-53"/>
              <w:jc w:val="left"/>
              <w:rPr>
                <w:rFonts w:asciiTheme="minorHAnsi" w:hAnsiTheme="minorHAnsi" w:cstheme="minorHAnsi"/>
                <w:sz w:val="20"/>
              </w:rPr>
            </w:pPr>
            <w:r w:rsidRPr="00B841A2">
              <w:rPr>
                <w:rFonts w:asciiTheme="minorHAnsi" w:hAnsiTheme="minorHAnsi" w:cstheme="minorHAnsi"/>
                <w:sz w:val="20"/>
              </w:rPr>
              <w:t>Training roster sheet that shows: type of training, name of instructor, date, length of time, list of names.</w:t>
            </w:r>
          </w:p>
        </w:tc>
      </w:tr>
      <w:tr w:rsidR="00252A2D" w:rsidRPr="00B841A2" w14:paraId="5981BF3C" w14:textId="77777777" w:rsidTr="5195148B">
        <w:trPr>
          <w:cantSplit/>
          <w:jc w:val="center"/>
        </w:trPr>
        <w:tc>
          <w:tcPr>
            <w:tcW w:w="1945" w:type="dxa"/>
            <w:vMerge/>
            <w:vAlign w:val="center"/>
          </w:tcPr>
          <w:p w14:paraId="65766C3B" w14:textId="77777777" w:rsidR="00252A2D" w:rsidRPr="00B841A2" w:rsidRDefault="00252A2D">
            <w:pPr>
              <w:pStyle w:val="BodyText"/>
              <w:tabs>
                <w:tab w:val="clear" w:pos="-720"/>
              </w:tabs>
              <w:spacing w:before="60" w:after="60"/>
              <w:ind w:left="-83"/>
              <w:jc w:val="center"/>
              <w:rPr>
                <w:rFonts w:asciiTheme="minorHAnsi" w:hAnsiTheme="minorHAnsi" w:cstheme="minorHAnsi"/>
                <w:sz w:val="20"/>
              </w:rPr>
            </w:pPr>
          </w:p>
        </w:tc>
        <w:tc>
          <w:tcPr>
            <w:tcW w:w="7950" w:type="dxa"/>
            <w:tcBorders>
              <w:top w:val="single" w:sz="4" w:space="0" w:color="auto"/>
              <w:bottom w:val="single" w:sz="4" w:space="0" w:color="auto"/>
              <w:right w:val="single" w:sz="6" w:space="0" w:color="auto"/>
            </w:tcBorders>
            <w:shd w:val="clear" w:color="auto" w:fill="auto"/>
          </w:tcPr>
          <w:p w14:paraId="0B2304F4" w14:textId="77777777" w:rsidR="00252A2D" w:rsidRPr="00B841A2" w:rsidRDefault="00252A2D">
            <w:pPr>
              <w:pStyle w:val="BodyText"/>
              <w:tabs>
                <w:tab w:val="clear" w:pos="-720"/>
              </w:tabs>
              <w:spacing w:before="60" w:after="60"/>
              <w:ind w:left="-72" w:right="-53"/>
              <w:jc w:val="left"/>
              <w:rPr>
                <w:rFonts w:asciiTheme="minorHAnsi" w:hAnsiTheme="minorHAnsi" w:cstheme="minorHAnsi"/>
                <w:sz w:val="20"/>
              </w:rPr>
            </w:pPr>
            <w:r w:rsidRPr="00B841A2">
              <w:rPr>
                <w:rFonts w:asciiTheme="minorHAnsi" w:hAnsiTheme="minorHAnsi" w:cstheme="minorHAnsi"/>
                <w:sz w:val="20"/>
              </w:rPr>
              <w:t>Any kind of log showing a person’s name, date and time worked and activities performed. (Do not use if individual’s occupation is a mechanic; use professional time.)</w:t>
            </w:r>
          </w:p>
        </w:tc>
      </w:tr>
      <w:tr w:rsidR="00252A2D" w:rsidRPr="00B841A2" w14:paraId="4F990773" w14:textId="77777777" w:rsidTr="5195148B">
        <w:trPr>
          <w:cantSplit/>
          <w:jc w:val="center"/>
        </w:trPr>
        <w:tc>
          <w:tcPr>
            <w:tcW w:w="1945" w:type="dxa"/>
            <w:shd w:val="clear" w:color="auto" w:fill="auto"/>
            <w:vAlign w:val="center"/>
          </w:tcPr>
          <w:p w14:paraId="61923C48" w14:textId="77777777" w:rsidR="00252A2D" w:rsidRPr="00B841A2" w:rsidRDefault="00252A2D">
            <w:pPr>
              <w:pStyle w:val="BodyText"/>
              <w:tabs>
                <w:tab w:val="clear" w:pos="-720"/>
              </w:tabs>
              <w:spacing w:before="60" w:after="60"/>
              <w:ind w:left="-83"/>
              <w:jc w:val="center"/>
              <w:rPr>
                <w:rFonts w:asciiTheme="minorHAnsi" w:hAnsiTheme="minorHAnsi" w:cstheme="minorHAnsi"/>
                <w:sz w:val="20"/>
              </w:rPr>
            </w:pPr>
            <w:r w:rsidRPr="00B841A2">
              <w:rPr>
                <w:rFonts w:asciiTheme="minorHAnsi" w:hAnsiTheme="minorHAnsi" w:cstheme="minorHAnsi"/>
                <w:sz w:val="20"/>
              </w:rPr>
              <w:t>Donated supplies</w:t>
            </w:r>
          </w:p>
        </w:tc>
        <w:tc>
          <w:tcPr>
            <w:tcW w:w="7950" w:type="dxa"/>
            <w:tcBorders>
              <w:top w:val="single" w:sz="4" w:space="0" w:color="auto"/>
              <w:bottom w:val="single" w:sz="4" w:space="0" w:color="auto"/>
              <w:right w:val="single" w:sz="6" w:space="0" w:color="auto"/>
            </w:tcBorders>
            <w:shd w:val="clear" w:color="auto" w:fill="auto"/>
          </w:tcPr>
          <w:p w14:paraId="421F8E0B" w14:textId="77777777" w:rsidR="00252A2D" w:rsidRPr="00B841A2" w:rsidRDefault="00252A2D">
            <w:pPr>
              <w:pStyle w:val="BodyText"/>
              <w:tabs>
                <w:tab w:val="clear" w:pos="-720"/>
              </w:tabs>
              <w:spacing w:before="60" w:after="60"/>
              <w:ind w:left="-72" w:right="-53"/>
              <w:jc w:val="left"/>
              <w:rPr>
                <w:rFonts w:asciiTheme="minorHAnsi" w:hAnsiTheme="minorHAnsi" w:cstheme="minorHAnsi"/>
                <w:sz w:val="20"/>
              </w:rPr>
            </w:pPr>
            <w:r w:rsidRPr="00B841A2">
              <w:rPr>
                <w:rFonts w:asciiTheme="minorHAnsi" w:hAnsiTheme="minorHAnsi" w:cstheme="minorHAnsi"/>
                <w:sz w:val="20"/>
              </w:rPr>
              <w:t>A receipt showing item, cost, date, and signature of person making the donation. A donation receipt from the LOCAL FIRE AGENCY would be best.</w:t>
            </w:r>
          </w:p>
        </w:tc>
      </w:tr>
      <w:tr w:rsidR="00252A2D" w:rsidRPr="00B841A2" w14:paraId="0B5FB1DA" w14:textId="77777777" w:rsidTr="5195148B">
        <w:trPr>
          <w:cantSplit/>
          <w:jc w:val="center"/>
        </w:trPr>
        <w:tc>
          <w:tcPr>
            <w:tcW w:w="1945" w:type="dxa"/>
            <w:shd w:val="clear" w:color="auto" w:fill="auto"/>
            <w:vAlign w:val="center"/>
          </w:tcPr>
          <w:p w14:paraId="3CBF9D3F" w14:textId="77777777" w:rsidR="00252A2D" w:rsidRPr="00B841A2" w:rsidRDefault="00252A2D">
            <w:pPr>
              <w:pStyle w:val="BodyText"/>
              <w:tabs>
                <w:tab w:val="clear" w:pos="-720"/>
              </w:tabs>
              <w:spacing w:before="60" w:after="60"/>
              <w:ind w:left="-83"/>
              <w:jc w:val="center"/>
              <w:rPr>
                <w:rFonts w:asciiTheme="minorHAnsi" w:hAnsiTheme="minorHAnsi" w:cstheme="minorHAnsi"/>
                <w:sz w:val="20"/>
              </w:rPr>
            </w:pPr>
            <w:r w:rsidRPr="00B841A2">
              <w:rPr>
                <w:rFonts w:asciiTheme="minorHAnsi" w:hAnsiTheme="minorHAnsi" w:cstheme="minorHAnsi"/>
                <w:sz w:val="20"/>
              </w:rPr>
              <w:t>Donated Professional Time (mechanic, attorney, physician, etc.)</w:t>
            </w:r>
          </w:p>
        </w:tc>
        <w:tc>
          <w:tcPr>
            <w:tcW w:w="7950" w:type="dxa"/>
            <w:tcBorders>
              <w:top w:val="single" w:sz="4" w:space="0" w:color="auto"/>
              <w:bottom w:val="single" w:sz="4" w:space="0" w:color="auto"/>
              <w:right w:val="single" w:sz="6" w:space="0" w:color="auto"/>
            </w:tcBorders>
            <w:shd w:val="clear" w:color="auto" w:fill="auto"/>
          </w:tcPr>
          <w:p w14:paraId="1E0044E4" w14:textId="77777777" w:rsidR="00252A2D" w:rsidRPr="00B841A2" w:rsidRDefault="00252A2D" w:rsidP="5195148B">
            <w:pPr>
              <w:pStyle w:val="BodyText"/>
              <w:spacing w:before="60" w:after="60"/>
              <w:ind w:left="-72" w:right="-53"/>
              <w:jc w:val="left"/>
              <w:rPr>
                <w:rFonts w:asciiTheme="minorHAnsi" w:hAnsiTheme="minorHAnsi" w:cstheme="minorBidi"/>
                <w:sz w:val="20"/>
              </w:rPr>
            </w:pPr>
            <w:r w:rsidRPr="5195148B">
              <w:rPr>
                <w:rFonts w:asciiTheme="minorHAnsi" w:hAnsiTheme="minorHAnsi" w:cstheme="minorBidi"/>
                <w:sz w:val="20"/>
              </w:rPr>
              <w:t>Individual must provide an</w:t>
            </w:r>
            <w:r w:rsidRPr="5195148B">
              <w:rPr>
                <w:rFonts w:asciiTheme="minorHAnsi" w:hAnsiTheme="minorHAnsi" w:cstheme="minorBidi"/>
                <w:b/>
                <w:bCs/>
                <w:sz w:val="20"/>
              </w:rPr>
              <w:t xml:space="preserve"> </w:t>
            </w:r>
            <w:r w:rsidRPr="5195148B">
              <w:rPr>
                <w:rFonts w:asciiTheme="minorHAnsi" w:hAnsiTheme="minorHAnsi" w:cstheme="minorBidi"/>
                <w:sz w:val="20"/>
              </w:rPr>
              <w:t>invoice that shows business name and address stating time donated by dates and hours and activity performed. In addition, state the occupational hourly/daily rate for services provided.</w:t>
            </w:r>
          </w:p>
        </w:tc>
      </w:tr>
      <w:tr w:rsidR="00252A2D" w:rsidRPr="00B841A2" w14:paraId="6421ECA3" w14:textId="77777777" w:rsidTr="5195148B">
        <w:trPr>
          <w:cantSplit/>
          <w:jc w:val="center"/>
        </w:trPr>
        <w:tc>
          <w:tcPr>
            <w:tcW w:w="1945" w:type="dxa"/>
            <w:shd w:val="clear" w:color="auto" w:fill="auto"/>
            <w:vAlign w:val="center"/>
          </w:tcPr>
          <w:p w14:paraId="7136B58F" w14:textId="77777777" w:rsidR="00252A2D" w:rsidRPr="00B841A2" w:rsidRDefault="00252A2D">
            <w:pPr>
              <w:pStyle w:val="BodyText"/>
              <w:tabs>
                <w:tab w:val="clear" w:pos="-720"/>
              </w:tabs>
              <w:spacing w:before="60" w:after="60"/>
              <w:ind w:left="-83"/>
              <w:jc w:val="center"/>
              <w:rPr>
                <w:rFonts w:asciiTheme="minorHAnsi" w:hAnsiTheme="minorHAnsi" w:cstheme="minorHAnsi"/>
                <w:sz w:val="20"/>
              </w:rPr>
            </w:pPr>
            <w:r w:rsidRPr="00B841A2">
              <w:rPr>
                <w:rFonts w:asciiTheme="minorHAnsi" w:hAnsiTheme="minorHAnsi" w:cstheme="minorHAnsi"/>
                <w:sz w:val="20"/>
              </w:rPr>
              <w:t>Donated Use Time (meeting hall, mechanic shop, etc.)</w:t>
            </w:r>
          </w:p>
        </w:tc>
        <w:tc>
          <w:tcPr>
            <w:tcW w:w="7950" w:type="dxa"/>
            <w:tcBorders>
              <w:top w:val="single" w:sz="4" w:space="0" w:color="auto"/>
              <w:bottom w:val="single" w:sz="4" w:space="0" w:color="auto"/>
              <w:right w:val="single" w:sz="6" w:space="0" w:color="auto"/>
            </w:tcBorders>
            <w:shd w:val="clear" w:color="auto" w:fill="auto"/>
          </w:tcPr>
          <w:p w14:paraId="5AE02615" w14:textId="77777777" w:rsidR="00252A2D" w:rsidRPr="00B841A2" w:rsidRDefault="00252A2D" w:rsidP="5195148B">
            <w:pPr>
              <w:pStyle w:val="BodyText"/>
              <w:spacing w:before="60" w:after="60"/>
              <w:ind w:left="-72" w:right="-53"/>
              <w:jc w:val="left"/>
              <w:rPr>
                <w:rFonts w:asciiTheme="minorHAnsi" w:hAnsiTheme="minorHAnsi" w:cstheme="minorBidi"/>
                <w:sz w:val="20"/>
              </w:rPr>
            </w:pPr>
            <w:r w:rsidRPr="5195148B">
              <w:rPr>
                <w:rFonts w:asciiTheme="minorHAnsi" w:hAnsiTheme="minorHAnsi" w:cstheme="minorBidi"/>
                <w:sz w:val="20"/>
              </w:rPr>
              <w:t>Individual must provide an invoice that shows business name and address stating time donated by dates and hours and activity performed. In addition, state the occupational hourly/daily rate for services provided.</w:t>
            </w:r>
          </w:p>
        </w:tc>
      </w:tr>
      <w:tr w:rsidR="00252A2D" w:rsidRPr="00B841A2" w14:paraId="0946534C" w14:textId="77777777" w:rsidTr="5195148B">
        <w:trPr>
          <w:cantSplit/>
          <w:jc w:val="center"/>
        </w:trPr>
        <w:tc>
          <w:tcPr>
            <w:tcW w:w="1945" w:type="dxa"/>
            <w:shd w:val="clear" w:color="auto" w:fill="auto"/>
            <w:vAlign w:val="center"/>
          </w:tcPr>
          <w:p w14:paraId="04801078" w14:textId="77777777" w:rsidR="00252A2D" w:rsidRPr="00B841A2" w:rsidRDefault="00252A2D">
            <w:pPr>
              <w:pStyle w:val="BodyText"/>
              <w:tabs>
                <w:tab w:val="clear" w:pos="-720"/>
              </w:tabs>
              <w:spacing w:before="60" w:after="60"/>
              <w:ind w:left="-83"/>
              <w:jc w:val="center"/>
              <w:rPr>
                <w:rFonts w:asciiTheme="minorHAnsi" w:hAnsiTheme="minorHAnsi" w:cstheme="minorHAnsi"/>
                <w:sz w:val="20"/>
              </w:rPr>
            </w:pPr>
            <w:r w:rsidRPr="00B841A2">
              <w:rPr>
                <w:rFonts w:asciiTheme="minorHAnsi" w:hAnsiTheme="minorHAnsi" w:cstheme="minorHAnsi"/>
                <w:sz w:val="20"/>
              </w:rPr>
              <w:t>Mileage</w:t>
            </w:r>
          </w:p>
        </w:tc>
        <w:tc>
          <w:tcPr>
            <w:tcW w:w="7950" w:type="dxa"/>
            <w:tcBorders>
              <w:top w:val="single" w:sz="4" w:space="0" w:color="auto"/>
              <w:bottom w:val="single" w:sz="4" w:space="0" w:color="auto"/>
              <w:right w:val="single" w:sz="6" w:space="0" w:color="auto"/>
            </w:tcBorders>
            <w:shd w:val="clear" w:color="auto" w:fill="auto"/>
          </w:tcPr>
          <w:p w14:paraId="40048A9C" w14:textId="783B0EFF" w:rsidR="00252A2D" w:rsidRPr="00B841A2" w:rsidRDefault="00252A2D" w:rsidP="5195148B">
            <w:pPr>
              <w:pStyle w:val="BodyText"/>
              <w:spacing w:before="60" w:after="60"/>
              <w:ind w:left="-72" w:right="-53"/>
              <w:jc w:val="left"/>
              <w:rPr>
                <w:rFonts w:asciiTheme="minorHAnsi" w:hAnsiTheme="minorHAnsi" w:cstheme="minorBidi"/>
                <w:sz w:val="20"/>
              </w:rPr>
            </w:pPr>
            <w:r w:rsidRPr="5195148B">
              <w:rPr>
                <w:rFonts w:asciiTheme="minorHAnsi" w:hAnsiTheme="minorHAnsi" w:cstheme="minorBidi"/>
                <w:sz w:val="20"/>
              </w:rPr>
              <w:t xml:space="preserve">Mileage will be reimbursed </w:t>
            </w:r>
            <w:r w:rsidR="5AA9C263" w:rsidRPr="5195148B">
              <w:rPr>
                <w:rFonts w:asciiTheme="minorHAnsi" w:hAnsiTheme="minorHAnsi" w:cstheme="minorBidi"/>
                <w:sz w:val="20"/>
              </w:rPr>
              <w:t>according to</w:t>
            </w:r>
            <w:r w:rsidRPr="5195148B">
              <w:rPr>
                <w:rFonts w:asciiTheme="minorHAnsi" w:hAnsiTheme="minorHAnsi" w:cstheme="minorBidi"/>
                <w:sz w:val="20"/>
              </w:rPr>
              <w:t xml:space="preserve"> the </w:t>
            </w:r>
            <w:r w:rsidR="7B99286A" w:rsidRPr="5195148B">
              <w:rPr>
                <w:rFonts w:asciiTheme="minorHAnsi" w:hAnsiTheme="minorHAnsi" w:cstheme="minorBidi"/>
                <w:sz w:val="20"/>
              </w:rPr>
              <w:t xml:space="preserve">State of Alaska </w:t>
            </w:r>
            <w:r w:rsidRPr="5195148B">
              <w:rPr>
                <w:rFonts w:asciiTheme="minorHAnsi" w:hAnsiTheme="minorHAnsi" w:cstheme="minorBidi"/>
                <w:sz w:val="20"/>
              </w:rPr>
              <w:t>rates for the corresponding timeframe. Proper documentation includes miles driven, destination, purpose, and driver. Current mileage rates are $0.</w:t>
            </w:r>
            <w:r w:rsidR="16B6C769" w:rsidRPr="5195148B">
              <w:rPr>
                <w:rFonts w:asciiTheme="minorHAnsi" w:hAnsiTheme="minorHAnsi" w:cstheme="minorBidi"/>
                <w:sz w:val="20"/>
              </w:rPr>
              <w:t>655</w:t>
            </w:r>
            <w:r w:rsidRPr="5195148B">
              <w:rPr>
                <w:rFonts w:asciiTheme="minorHAnsi" w:hAnsiTheme="minorHAnsi" w:cstheme="minorBidi"/>
                <w:sz w:val="20"/>
              </w:rPr>
              <w:t xml:space="preserve"> per mile for vehicles </w:t>
            </w:r>
            <w:r w:rsidR="00460995" w:rsidRPr="5195148B">
              <w:rPr>
                <w:rFonts w:asciiTheme="minorHAnsi" w:hAnsiTheme="minorHAnsi" w:cstheme="minorBidi"/>
                <w:sz w:val="20"/>
              </w:rPr>
              <w:t xml:space="preserve">&amp; </w:t>
            </w:r>
            <w:r w:rsidRPr="5195148B">
              <w:rPr>
                <w:rFonts w:asciiTheme="minorHAnsi" w:hAnsiTheme="minorHAnsi" w:cstheme="minorBidi"/>
                <w:sz w:val="20"/>
              </w:rPr>
              <w:t>$1.</w:t>
            </w:r>
            <w:r w:rsidR="3BA179E7" w:rsidRPr="5195148B">
              <w:rPr>
                <w:rFonts w:asciiTheme="minorHAnsi" w:hAnsiTheme="minorHAnsi" w:cstheme="minorBidi"/>
                <w:sz w:val="20"/>
              </w:rPr>
              <w:t>740</w:t>
            </w:r>
            <w:r w:rsidRPr="5195148B">
              <w:rPr>
                <w:rFonts w:asciiTheme="minorHAnsi" w:hAnsiTheme="minorHAnsi" w:cstheme="minorBidi"/>
                <w:sz w:val="20"/>
              </w:rPr>
              <w:t xml:space="preserve"> for airplanes</w:t>
            </w:r>
            <w:r w:rsidR="361B650B" w:rsidRPr="5195148B">
              <w:rPr>
                <w:rFonts w:asciiTheme="minorHAnsi" w:hAnsiTheme="minorHAnsi" w:cstheme="minorBidi"/>
                <w:sz w:val="20"/>
              </w:rPr>
              <w:t xml:space="preserve"> (includes fuel)</w:t>
            </w:r>
            <w:r w:rsidRPr="5195148B">
              <w:rPr>
                <w:rFonts w:asciiTheme="minorHAnsi" w:hAnsiTheme="minorHAnsi" w:cstheme="minorBidi"/>
                <w:sz w:val="20"/>
              </w:rPr>
              <w:t>.</w:t>
            </w:r>
          </w:p>
        </w:tc>
      </w:tr>
      <w:tr w:rsidR="00252A2D" w:rsidRPr="00B841A2" w14:paraId="4B21D938" w14:textId="77777777" w:rsidTr="5195148B">
        <w:trPr>
          <w:cantSplit/>
          <w:jc w:val="center"/>
        </w:trPr>
        <w:tc>
          <w:tcPr>
            <w:tcW w:w="1945" w:type="dxa"/>
            <w:shd w:val="clear" w:color="auto" w:fill="auto"/>
            <w:vAlign w:val="center"/>
          </w:tcPr>
          <w:p w14:paraId="69F64F2B" w14:textId="77777777" w:rsidR="00252A2D" w:rsidRPr="00B841A2" w:rsidRDefault="00252A2D">
            <w:pPr>
              <w:pStyle w:val="BodyText"/>
              <w:tabs>
                <w:tab w:val="clear" w:pos="-720"/>
              </w:tabs>
              <w:spacing w:before="60" w:after="60"/>
              <w:ind w:left="-83"/>
              <w:jc w:val="center"/>
              <w:rPr>
                <w:rFonts w:asciiTheme="minorHAnsi" w:hAnsiTheme="minorHAnsi" w:cstheme="minorHAnsi"/>
                <w:sz w:val="20"/>
              </w:rPr>
            </w:pPr>
            <w:r w:rsidRPr="00B841A2">
              <w:rPr>
                <w:rFonts w:asciiTheme="minorHAnsi" w:hAnsiTheme="minorHAnsi" w:cstheme="minorHAnsi"/>
                <w:sz w:val="20"/>
              </w:rPr>
              <w:lastRenderedPageBreak/>
              <w:t>Unallowable match</w:t>
            </w:r>
          </w:p>
        </w:tc>
        <w:tc>
          <w:tcPr>
            <w:tcW w:w="7950" w:type="dxa"/>
            <w:tcBorders>
              <w:top w:val="single" w:sz="4" w:space="0" w:color="auto"/>
              <w:bottom w:val="single" w:sz="4" w:space="0" w:color="auto"/>
              <w:right w:val="single" w:sz="6" w:space="0" w:color="auto"/>
            </w:tcBorders>
            <w:shd w:val="clear" w:color="auto" w:fill="auto"/>
          </w:tcPr>
          <w:p w14:paraId="2948062E" w14:textId="77777777" w:rsidR="00252A2D" w:rsidRPr="00B841A2" w:rsidRDefault="00252A2D">
            <w:pPr>
              <w:pStyle w:val="BodyText"/>
              <w:tabs>
                <w:tab w:val="clear" w:pos="-720"/>
              </w:tabs>
              <w:spacing w:before="60" w:after="60"/>
              <w:ind w:left="-72" w:right="-53"/>
              <w:jc w:val="left"/>
              <w:rPr>
                <w:rFonts w:asciiTheme="minorHAnsi" w:hAnsiTheme="minorHAnsi" w:cstheme="minorHAnsi"/>
                <w:sz w:val="20"/>
              </w:rPr>
            </w:pPr>
            <w:r w:rsidRPr="00B841A2">
              <w:rPr>
                <w:rFonts w:asciiTheme="minorHAnsi" w:hAnsiTheme="minorHAnsi" w:cstheme="minorHAnsi"/>
                <w:sz w:val="20"/>
              </w:rPr>
              <w:t>Response to actual fire dispatches, hazard mitigation activities, medical dispatches, training associated with medical or extrication exercises.</w:t>
            </w:r>
          </w:p>
        </w:tc>
      </w:tr>
    </w:tbl>
    <w:p w14:paraId="6C971042" w14:textId="77777777" w:rsidR="00964BE9" w:rsidRPr="00B841A2" w:rsidRDefault="00964BE9" w:rsidP="002A52DB">
      <w:pPr>
        <w:pStyle w:val="BodyText"/>
        <w:widowControl/>
        <w:tabs>
          <w:tab w:val="clear" w:pos="-720"/>
        </w:tabs>
        <w:suppressAutoHyphens w:val="0"/>
        <w:spacing w:after="120" w:line="240" w:lineRule="auto"/>
        <w:jc w:val="left"/>
        <w:outlineLvl w:val="0"/>
        <w:rPr>
          <w:rFonts w:asciiTheme="minorHAnsi" w:hAnsiTheme="minorHAnsi" w:cstheme="minorHAnsi"/>
          <w:szCs w:val="24"/>
        </w:rPr>
      </w:pPr>
      <w:bookmarkStart w:id="30" w:name="_Toc383429288"/>
      <w:bookmarkEnd w:id="30"/>
    </w:p>
    <w:p w14:paraId="3B5EB920" w14:textId="1F731FCF" w:rsidR="008A2921" w:rsidRPr="00585957" w:rsidRDefault="0030587D" w:rsidP="00585957">
      <w:pPr>
        <w:pStyle w:val="Heading1"/>
        <w:rPr>
          <w:rFonts w:asciiTheme="minorHAnsi" w:hAnsiTheme="minorHAnsi" w:cstheme="minorHAnsi"/>
        </w:rPr>
      </w:pPr>
      <w:bookmarkStart w:id="31" w:name="_Toc146808856"/>
      <w:bookmarkStart w:id="32" w:name="_Toc383429273"/>
      <w:r w:rsidRPr="00585957">
        <w:rPr>
          <w:rFonts w:asciiTheme="minorHAnsi" w:hAnsiTheme="minorHAnsi" w:cstheme="minorHAnsi"/>
        </w:rPr>
        <w:t>Application Deadlines and Submission Process</w:t>
      </w:r>
      <w:bookmarkEnd w:id="31"/>
    </w:p>
    <w:p w14:paraId="3BF0D751" w14:textId="77777777" w:rsidR="0071716A" w:rsidRPr="00B841A2" w:rsidRDefault="0071716A" w:rsidP="0071716A">
      <w:pPr>
        <w:spacing w:after="0"/>
        <w:rPr>
          <w:rFonts w:asciiTheme="minorHAnsi" w:hAnsiTheme="minorHAnsi" w:cstheme="minorHAnsi"/>
        </w:rPr>
      </w:pPr>
    </w:p>
    <w:p w14:paraId="21811E56" w14:textId="6E3FAC80" w:rsidR="0030587D" w:rsidRPr="00B841A2" w:rsidRDefault="0030587D" w:rsidP="5195148B">
      <w:pPr>
        <w:pStyle w:val="BodyText"/>
        <w:widowControl/>
        <w:suppressAutoHyphens w:val="0"/>
        <w:spacing w:after="0" w:line="240" w:lineRule="auto"/>
        <w:jc w:val="left"/>
        <w:rPr>
          <w:rFonts w:asciiTheme="minorHAnsi" w:hAnsiTheme="minorHAnsi" w:cstheme="minorBidi"/>
          <w:sz w:val="24"/>
          <w:szCs w:val="24"/>
        </w:rPr>
      </w:pPr>
      <w:r w:rsidRPr="5195148B">
        <w:rPr>
          <w:rFonts w:asciiTheme="minorHAnsi" w:hAnsiTheme="minorHAnsi" w:cstheme="minorBidi"/>
          <w:sz w:val="24"/>
          <w:szCs w:val="24"/>
        </w:rPr>
        <w:t xml:space="preserve">Applications </w:t>
      </w:r>
      <w:r w:rsidRPr="5195148B">
        <w:rPr>
          <w:rFonts w:asciiTheme="minorHAnsi" w:hAnsiTheme="minorHAnsi" w:cstheme="minorBidi"/>
          <w:b/>
          <w:bCs/>
          <w:sz w:val="24"/>
          <w:szCs w:val="24"/>
        </w:rPr>
        <w:t xml:space="preserve">must be </w:t>
      </w:r>
      <w:r w:rsidR="00DF567D" w:rsidRPr="5195148B">
        <w:rPr>
          <w:rFonts w:asciiTheme="minorHAnsi" w:hAnsiTheme="minorHAnsi" w:cstheme="minorBidi"/>
          <w:b/>
          <w:bCs/>
          <w:sz w:val="24"/>
          <w:szCs w:val="24"/>
        </w:rPr>
        <w:t>received into OLAS by</w:t>
      </w:r>
      <w:r w:rsidR="00706FC4" w:rsidRPr="5195148B">
        <w:rPr>
          <w:rFonts w:asciiTheme="minorHAnsi" w:hAnsiTheme="minorHAnsi" w:cstheme="minorBidi"/>
          <w:b/>
          <w:bCs/>
          <w:sz w:val="24"/>
          <w:szCs w:val="24"/>
        </w:rPr>
        <w:t xml:space="preserve"> </w:t>
      </w:r>
      <w:r w:rsidR="009E3C7F">
        <w:rPr>
          <w:rFonts w:asciiTheme="minorHAnsi" w:hAnsiTheme="minorHAnsi" w:cstheme="minorBidi"/>
          <w:b/>
          <w:bCs/>
          <w:sz w:val="24"/>
          <w:szCs w:val="24"/>
        </w:rPr>
        <w:t>December</w:t>
      </w:r>
      <w:r w:rsidRPr="5195148B">
        <w:rPr>
          <w:rFonts w:asciiTheme="minorHAnsi" w:hAnsiTheme="minorHAnsi" w:cstheme="minorBidi"/>
          <w:b/>
          <w:bCs/>
          <w:sz w:val="24"/>
          <w:szCs w:val="24"/>
        </w:rPr>
        <w:t xml:space="preserve"> </w:t>
      </w:r>
      <w:r w:rsidR="009E3C7F">
        <w:rPr>
          <w:rFonts w:asciiTheme="minorHAnsi" w:hAnsiTheme="minorHAnsi" w:cstheme="minorBidi"/>
          <w:b/>
          <w:bCs/>
          <w:sz w:val="24"/>
          <w:szCs w:val="24"/>
        </w:rPr>
        <w:t>13</w:t>
      </w:r>
      <w:r w:rsidRPr="5195148B">
        <w:rPr>
          <w:rFonts w:asciiTheme="minorHAnsi" w:hAnsiTheme="minorHAnsi" w:cstheme="minorBidi"/>
          <w:b/>
          <w:bCs/>
          <w:sz w:val="24"/>
          <w:szCs w:val="24"/>
        </w:rPr>
        <w:t>, 20</w:t>
      </w:r>
      <w:r w:rsidR="00F56DA4" w:rsidRPr="5195148B">
        <w:rPr>
          <w:rFonts w:asciiTheme="minorHAnsi" w:hAnsiTheme="minorHAnsi" w:cstheme="minorBidi"/>
          <w:b/>
          <w:bCs/>
          <w:sz w:val="24"/>
          <w:szCs w:val="24"/>
        </w:rPr>
        <w:t>2</w:t>
      </w:r>
      <w:r w:rsidR="29665873" w:rsidRPr="5195148B">
        <w:rPr>
          <w:rFonts w:asciiTheme="minorHAnsi" w:hAnsiTheme="minorHAnsi" w:cstheme="minorBidi"/>
          <w:b/>
          <w:bCs/>
          <w:sz w:val="24"/>
          <w:szCs w:val="24"/>
        </w:rPr>
        <w:t>4</w:t>
      </w:r>
      <w:r w:rsidR="00DF567D" w:rsidRPr="5195148B">
        <w:rPr>
          <w:rFonts w:asciiTheme="minorHAnsi" w:hAnsiTheme="minorHAnsi" w:cstheme="minorBidi"/>
          <w:sz w:val="24"/>
          <w:szCs w:val="24"/>
        </w:rPr>
        <w:t>.</w:t>
      </w:r>
    </w:p>
    <w:p w14:paraId="2FC87AE2" w14:textId="2E975D12" w:rsidR="005E6558" w:rsidRPr="00B841A2" w:rsidRDefault="0030587D" w:rsidP="00FF37E7">
      <w:pPr>
        <w:pStyle w:val="BodyText"/>
        <w:widowControl/>
        <w:numPr>
          <w:ilvl w:val="0"/>
          <w:numId w:val="5"/>
        </w:numPr>
        <w:tabs>
          <w:tab w:val="clear" w:pos="360"/>
        </w:tabs>
        <w:suppressAutoHyphens w:val="0"/>
        <w:spacing w:after="120" w:line="240" w:lineRule="auto"/>
        <w:ind w:left="720"/>
        <w:jc w:val="left"/>
        <w:outlineLvl w:val="0"/>
        <w:rPr>
          <w:rFonts w:asciiTheme="minorHAnsi" w:hAnsiTheme="minorHAnsi" w:cstheme="minorBidi"/>
          <w:sz w:val="24"/>
          <w:szCs w:val="24"/>
        </w:rPr>
      </w:pPr>
      <w:r w:rsidRPr="5195148B">
        <w:rPr>
          <w:rFonts w:asciiTheme="minorHAnsi" w:hAnsiTheme="minorHAnsi" w:cstheme="minorBidi"/>
          <w:sz w:val="24"/>
          <w:szCs w:val="24"/>
        </w:rPr>
        <w:t xml:space="preserve">LOCAL FIRE AGENCY will receive their award status by </w:t>
      </w:r>
      <w:r w:rsidR="0049480C">
        <w:rPr>
          <w:rFonts w:asciiTheme="minorHAnsi" w:hAnsiTheme="minorHAnsi" w:cstheme="minorBidi"/>
          <w:sz w:val="24"/>
          <w:szCs w:val="24"/>
        </w:rPr>
        <w:t>April</w:t>
      </w:r>
      <w:r w:rsidR="006548DE" w:rsidRPr="5195148B">
        <w:rPr>
          <w:rFonts w:asciiTheme="minorHAnsi" w:hAnsiTheme="minorHAnsi" w:cstheme="minorBidi"/>
          <w:sz w:val="24"/>
          <w:szCs w:val="24"/>
        </w:rPr>
        <w:t xml:space="preserve"> </w:t>
      </w:r>
      <w:r w:rsidRPr="5195148B">
        <w:rPr>
          <w:rFonts w:asciiTheme="minorHAnsi" w:hAnsiTheme="minorHAnsi" w:cstheme="minorBidi"/>
          <w:sz w:val="24"/>
          <w:szCs w:val="24"/>
        </w:rPr>
        <w:t>20</w:t>
      </w:r>
      <w:r w:rsidR="00F56DA4" w:rsidRPr="5195148B">
        <w:rPr>
          <w:rFonts w:asciiTheme="minorHAnsi" w:hAnsiTheme="minorHAnsi" w:cstheme="minorBidi"/>
          <w:sz w:val="24"/>
          <w:szCs w:val="24"/>
        </w:rPr>
        <w:t>2</w:t>
      </w:r>
      <w:r w:rsidR="0049480C">
        <w:rPr>
          <w:rFonts w:asciiTheme="minorHAnsi" w:hAnsiTheme="minorHAnsi" w:cstheme="minorBidi"/>
          <w:sz w:val="24"/>
          <w:szCs w:val="24"/>
        </w:rPr>
        <w:t>5</w:t>
      </w:r>
      <w:r w:rsidR="00F56DA4" w:rsidRPr="5195148B">
        <w:rPr>
          <w:rFonts w:asciiTheme="minorHAnsi" w:hAnsiTheme="minorHAnsi" w:cstheme="minorBidi"/>
          <w:sz w:val="24"/>
          <w:szCs w:val="24"/>
        </w:rPr>
        <w:t xml:space="preserve"> </w:t>
      </w:r>
      <w:r w:rsidR="002B1C25" w:rsidRPr="5195148B">
        <w:rPr>
          <w:rFonts w:asciiTheme="minorHAnsi" w:hAnsiTheme="minorHAnsi" w:cstheme="minorBidi"/>
          <w:sz w:val="24"/>
          <w:szCs w:val="24"/>
        </w:rPr>
        <w:t>or sooner</w:t>
      </w:r>
      <w:r w:rsidR="00AF7EA5" w:rsidRPr="5195148B">
        <w:rPr>
          <w:rFonts w:asciiTheme="minorHAnsi" w:hAnsiTheme="minorHAnsi" w:cstheme="minorBidi"/>
          <w:sz w:val="24"/>
          <w:szCs w:val="24"/>
        </w:rPr>
        <w:t>.</w:t>
      </w:r>
    </w:p>
    <w:p w14:paraId="0EE65ED9" w14:textId="77777777" w:rsidR="008A31DC" w:rsidRPr="00B841A2" w:rsidRDefault="00F313DB" w:rsidP="5195148B">
      <w:pPr>
        <w:pStyle w:val="Heading2"/>
        <w:spacing w:before="0" w:after="120" w:line="240" w:lineRule="auto"/>
        <w:rPr>
          <w:rFonts w:asciiTheme="minorHAnsi" w:hAnsiTheme="minorHAnsi" w:cstheme="minorBidi"/>
          <w:kern w:val="28"/>
          <w:sz w:val="26"/>
          <w:szCs w:val="26"/>
        </w:rPr>
      </w:pPr>
      <w:bookmarkStart w:id="33" w:name="_Toc154292299"/>
      <w:bookmarkStart w:id="34" w:name="_Toc383429274"/>
      <w:bookmarkStart w:id="35" w:name="_Toc146808119"/>
      <w:bookmarkStart w:id="36" w:name="_Toc146808193"/>
      <w:bookmarkStart w:id="37" w:name="_Toc146808857"/>
      <w:bookmarkEnd w:id="32"/>
      <w:r w:rsidRPr="5195148B">
        <w:rPr>
          <w:rFonts w:asciiTheme="minorHAnsi" w:hAnsiTheme="minorHAnsi" w:cstheme="minorBidi"/>
          <w:kern w:val="28"/>
          <w:sz w:val="26"/>
          <w:szCs w:val="26"/>
        </w:rPr>
        <w:t>Selection Panel</w:t>
      </w:r>
      <w:bookmarkEnd w:id="33"/>
      <w:bookmarkEnd w:id="34"/>
      <w:bookmarkEnd w:id="35"/>
      <w:bookmarkEnd w:id="36"/>
      <w:bookmarkEnd w:id="37"/>
    </w:p>
    <w:p w14:paraId="36D15B29" w14:textId="08FEC2F6" w:rsidR="00DA23AA" w:rsidRPr="00B841A2" w:rsidRDefault="00F313DB" w:rsidP="5195148B">
      <w:pPr>
        <w:pStyle w:val="BodyText"/>
        <w:spacing w:after="120" w:line="240" w:lineRule="auto"/>
        <w:jc w:val="left"/>
        <w:rPr>
          <w:rFonts w:asciiTheme="minorHAnsi" w:hAnsiTheme="minorHAnsi" w:cstheme="minorBidi"/>
          <w:sz w:val="24"/>
          <w:szCs w:val="24"/>
        </w:rPr>
      </w:pPr>
      <w:r w:rsidRPr="5195148B">
        <w:rPr>
          <w:rFonts w:asciiTheme="minorHAnsi" w:hAnsiTheme="minorHAnsi" w:cstheme="minorBidi"/>
          <w:sz w:val="24"/>
          <w:szCs w:val="24"/>
        </w:rPr>
        <w:t xml:space="preserve">Any unallowable items will be identified in a pre-review process </w:t>
      </w:r>
      <w:r w:rsidR="00964BE9" w:rsidRPr="5195148B">
        <w:rPr>
          <w:rFonts w:asciiTheme="minorHAnsi" w:hAnsiTheme="minorHAnsi" w:cstheme="minorBidi"/>
          <w:sz w:val="24"/>
          <w:szCs w:val="24"/>
        </w:rPr>
        <w:t xml:space="preserve">at the local </w:t>
      </w:r>
      <w:r w:rsidR="38C61846" w:rsidRPr="5195148B">
        <w:rPr>
          <w:rFonts w:asciiTheme="minorHAnsi" w:hAnsiTheme="minorHAnsi" w:cstheme="minorBidi"/>
          <w:sz w:val="24"/>
          <w:szCs w:val="24"/>
        </w:rPr>
        <w:t>DOF office</w:t>
      </w:r>
      <w:r w:rsidR="00964BE9" w:rsidRPr="5195148B">
        <w:rPr>
          <w:rFonts w:asciiTheme="minorHAnsi" w:hAnsiTheme="minorHAnsi" w:cstheme="minorBidi"/>
          <w:sz w:val="24"/>
          <w:szCs w:val="24"/>
        </w:rPr>
        <w:t xml:space="preserve"> </w:t>
      </w:r>
      <w:r w:rsidRPr="5195148B">
        <w:rPr>
          <w:rFonts w:asciiTheme="minorHAnsi" w:hAnsiTheme="minorHAnsi" w:cstheme="minorBidi"/>
          <w:sz w:val="24"/>
          <w:szCs w:val="24"/>
        </w:rPr>
        <w:t xml:space="preserve">as well as a committee review process. </w:t>
      </w:r>
      <w:r w:rsidR="00E74E4F" w:rsidRPr="5195148B">
        <w:rPr>
          <w:rFonts w:asciiTheme="minorHAnsi" w:hAnsiTheme="minorHAnsi" w:cstheme="minorBidi"/>
          <w:sz w:val="24"/>
          <w:szCs w:val="24"/>
        </w:rPr>
        <w:t>When possible, i</w:t>
      </w:r>
      <w:r w:rsidR="004D2614" w:rsidRPr="5195148B">
        <w:rPr>
          <w:rFonts w:asciiTheme="minorHAnsi" w:hAnsiTheme="minorHAnsi" w:cstheme="minorBidi"/>
          <w:sz w:val="24"/>
          <w:szCs w:val="24"/>
        </w:rPr>
        <w:t xml:space="preserve">t is expected a </w:t>
      </w:r>
      <w:r w:rsidRPr="5195148B">
        <w:rPr>
          <w:rFonts w:asciiTheme="minorHAnsi" w:hAnsiTheme="minorHAnsi" w:cstheme="minorBidi"/>
          <w:sz w:val="24"/>
          <w:szCs w:val="24"/>
        </w:rPr>
        <w:t xml:space="preserve">multi-agency group will meet </w:t>
      </w:r>
      <w:r w:rsidR="004D2614" w:rsidRPr="5195148B">
        <w:rPr>
          <w:rFonts w:asciiTheme="minorHAnsi" w:hAnsiTheme="minorHAnsi" w:cstheme="minorBidi"/>
          <w:sz w:val="24"/>
          <w:szCs w:val="24"/>
        </w:rPr>
        <w:t xml:space="preserve">in </w:t>
      </w:r>
      <w:r w:rsidR="00660882" w:rsidRPr="5195148B">
        <w:rPr>
          <w:rFonts w:asciiTheme="minorHAnsi" w:hAnsiTheme="minorHAnsi" w:cstheme="minorBidi"/>
          <w:sz w:val="24"/>
          <w:szCs w:val="24"/>
        </w:rPr>
        <w:t>February or March</w:t>
      </w:r>
      <w:r w:rsidR="004D2614" w:rsidRPr="5195148B">
        <w:rPr>
          <w:rFonts w:asciiTheme="minorHAnsi" w:hAnsiTheme="minorHAnsi" w:cstheme="minorBidi"/>
          <w:sz w:val="24"/>
          <w:szCs w:val="24"/>
        </w:rPr>
        <w:t xml:space="preserve"> </w:t>
      </w:r>
      <w:r w:rsidRPr="5195148B">
        <w:rPr>
          <w:rFonts w:asciiTheme="minorHAnsi" w:hAnsiTheme="minorHAnsi" w:cstheme="minorBidi"/>
          <w:sz w:val="24"/>
          <w:szCs w:val="24"/>
        </w:rPr>
        <w:t>to review the applications</w:t>
      </w:r>
      <w:r w:rsidR="00660882" w:rsidRPr="5195148B">
        <w:rPr>
          <w:rFonts w:asciiTheme="minorHAnsi" w:hAnsiTheme="minorHAnsi" w:cstheme="minorBidi"/>
          <w:sz w:val="24"/>
          <w:szCs w:val="24"/>
        </w:rPr>
        <w:t xml:space="preserve">, but </w:t>
      </w:r>
      <w:r w:rsidR="00CD222A" w:rsidRPr="5195148B">
        <w:rPr>
          <w:rFonts w:asciiTheme="minorHAnsi" w:hAnsiTheme="minorHAnsi" w:cstheme="minorBidi"/>
          <w:sz w:val="24"/>
          <w:szCs w:val="24"/>
        </w:rPr>
        <w:t xml:space="preserve">at a </w:t>
      </w:r>
      <w:r w:rsidR="00245250" w:rsidRPr="5195148B">
        <w:rPr>
          <w:rFonts w:asciiTheme="minorHAnsi" w:hAnsiTheme="minorHAnsi" w:cstheme="minorBidi"/>
          <w:sz w:val="24"/>
          <w:szCs w:val="24"/>
        </w:rPr>
        <w:t xml:space="preserve">minimum </w:t>
      </w:r>
      <w:r w:rsidR="12968A17" w:rsidRPr="5195148B">
        <w:rPr>
          <w:rFonts w:asciiTheme="minorHAnsi" w:hAnsiTheme="minorHAnsi" w:cstheme="minorBidi"/>
          <w:sz w:val="24"/>
          <w:szCs w:val="24"/>
        </w:rPr>
        <w:t>DOF</w:t>
      </w:r>
      <w:r w:rsidR="00CD222A" w:rsidRPr="5195148B">
        <w:rPr>
          <w:rFonts w:asciiTheme="minorHAnsi" w:hAnsiTheme="minorHAnsi" w:cstheme="minorBidi"/>
          <w:sz w:val="24"/>
          <w:szCs w:val="24"/>
        </w:rPr>
        <w:t xml:space="preserve"> staff and field representatives </w:t>
      </w:r>
      <w:r w:rsidR="00245250" w:rsidRPr="5195148B">
        <w:rPr>
          <w:rFonts w:asciiTheme="minorHAnsi" w:hAnsiTheme="minorHAnsi" w:cstheme="minorBidi"/>
          <w:sz w:val="24"/>
          <w:szCs w:val="24"/>
        </w:rPr>
        <w:t>will meet to review, discuss each application and award funding.</w:t>
      </w:r>
    </w:p>
    <w:p w14:paraId="21B50E21" w14:textId="11758EDD" w:rsidR="5195148B" w:rsidRDefault="5195148B" w:rsidP="5195148B">
      <w:pPr>
        <w:pStyle w:val="BodyText"/>
        <w:spacing w:after="120" w:line="240" w:lineRule="auto"/>
        <w:jc w:val="left"/>
        <w:rPr>
          <w:rFonts w:asciiTheme="minorHAnsi" w:hAnsiTheme="minorHAnsi" w:cstheme="minorBidi"/>
          <w:sz w:val="24"/>
          <w:szCs w:val="24"/>
        </w:rPr>
      </w:pPr>
    </w:p>
    <w:p w14:paraId="5E89A2A0" w14:textId="77777777" w:rsidR="008A31DC" w:rsidRPr="00B841A2" w:rsidRDefault="00F313DB" w:rsidP="00585957">
      <w:pPr>
        <w:pStyle w:val="Heading2"/>
      </w:pPr>
      <w:bookmarkStart w:id="38" w:name="_Toc154292303"/>
      <w:bookmarkStart w:id="39" w:name="_Toc383429279"/>
      <w:bookmarkStart w:id="40" w:name="_Toc146808120"/>
      <w:bookmarkStart w:id="41" w:name="_Toc146808194"/>
      <w:bookmarkStart w:id="42" w:name="_Toc146808858"/>
      <w:r w:rsidRPr="00BB4903">
        <w:t>Time Period Covered by the Grant</w:t>
      </w:r>
      <w:bookmarkEnd w:id="38"/>
      <w:bookmarkEnd w:id="39"/>
      <w:r w:rsidR="00D76456" w:rsidRPr="00B33129">
        <w:tab/>
      </w:r>
      <w:r w:rsidR="00D76456" w:rsidRPr="00B841A2">
        <w:tab/>
      </w:r>
      <w:r w:rsidR="00D76456" w:rsidRPr="00585957">
        <w:t>DEADLINES</w:t>
      </w:r>
      <w:bookmarkEnd w:id="40"/>
      <w:bookmarkEnd w:id="41"/>
      <w:bookmarkEnd w:id="42"/>
    </w:p>
    <w:p w14:paraId="6130C0B2" w14:textId="461A5894" w:rsidR="00DA23AA" w:rsidRPr="00B841A2" w:rsidRDefault="00F41BA5" w:rsidP="00FF37E7">
      <w:pPr>
        <w:pStyle w:val="BodyText"/>
        <w:widowControl/>
        <w:numPr>
          <w:ilvl w:val="0"/>
          <w:numId w:val="6"/>
        </w:numPr>
        <w:tabs>
          <w:tab w:val="left" w:pos="5040"/>
        </w:tabs>
        <w:suppressAutoHyphens w:val="0"/>
        <w:spacing w:after="120" w:line="240" w:lineRule="auto"/>
        <w:ind w:left="360"/>
        <w:jc w:val="left"/>
        <w:rPr>
          <w:rFonts w:asciiTheme="minorHAnsi" w:hAnsiTheme="minorHAnsi" w:cstheme="minorBidi"/>
        </w:rPr>
      </w:pPr>
      <w:r w:rsidRPr="5195148B">
        <w:rPr>
          <w:rFonts w:asciiTheme="minorHAnsi" w:hAnsiTheme="minorHAnsi" w:cstheme="minorBidi"/>
          <w:b/>
          <w:bCs/>
        </w:rPr>
        <w:t>Applications Due:</w:t>
      </w:r>
      <w:r>
        <w:tab/>
      </w:r>
      <w:r w:rsidR="0049480C">
        <w:rPr>
          <w:rFonts w:asciiTheme="minorHAnsi" w:hAnsiTheme="minorHAnsi" w:cstheme="minorBidi"/>
        </w:rPr>
        <w:t>December 13</w:t>
      </w:r>
      <w:r w:rsidR="009863CD" w:rsidRPr="5195148B">
        <w:rPr>
          <w:rFonts w:asciiTheme="minorHAnsi" w:hAnsiTheme="minorHAnsi" w:cstheme="minorBidi"/>
        </w:rPr>
        <w:t xml:space="preserve">, </w:t>
      </w:r>
      <w:r w:rsidR="00F56DA4" w:rsidRPr="5195148B">
        <w:rPr>
          <w:rFonts w:asciiTheme="minorHAnsi" w:hAnsiTheme="minorHAnsi" w:cstheme="minorBidi"/>
        </w:rPr>
        <w:t>202</w:t>
      </w:r>
      <w:r w:rsidR="0412D22C" w:rsidRPr="5195148B">
        <w:rPr>
          <w:rFonts w:asciiTheme="minorHAnsi" w:hAnsiTheme="minorHAnsi" w:cstheme="minorBidi"/>
        </w:rPr>
        <w:t>4</w:t>
      </w:r>
    </w:p>
    <w:p w14:paraId="265D4E13" w14:textId="57914918" w:rsidR="00DA23AA" w:rsidRPr="00B841A2" w:rsidRDefault="00F41BA5" w:rsidP="00FF37E7">
      <w:pPr>
        <w:pStyle w:val="BodyText"/>
        <w:widowControl/>
        <w:numPr>
          <w:ilvl w:val="0"/>
          <w:numId w:val="6"/>
        </w:numPr>
        <w:tabs>
          <w:tab w:val="left" w:pos="5040"/>
        </w:tabs>
        <w:suppressAutoHyphens w:val="0"/>
        <w:spacing w:after="120" w:line="240" w:lineRule="auto"/>
        <w:ind w:left="360"/>
        <w:jc w:val="left"/>
        <w:rPr>
          <w:rFonts w:asciiTheme="minorHAnsi" w:hAnsiTheme="minorHAnsi" w:cstheme="minorBidi"/>
        </w:rPr>
      </w:pPr>
      <w:r w:rsidRPr="5195148B">
        <w:rPr>
          <w:rFonts w:asciiTheme="minorHAnsi" w:hAnsiTheme="minorHAnsi" w:cstheme="minorBidi"/>
          <w:b/>
          <w:bCs/>
        </w:rPr>
        <w:t>Fire Departments receive Notice of Award:</w:t>
      </w:r>
      <w:r>
        <w:tab/>
      </w:r>
      <w:r w:rsidR="0049480C">
        <w:rPr>
          <w:rFonts w:asciiTheme="minorHAnsi" w:hAnsiTheme="minorHAnsi" w:cstheme="minorBidi"/>
        </w:rPr>
        <w:t>April</w:t>
      </w:r>
      <w:r w:rsidR="009863CD" w:rsidRPr="5195148B">
        <w:rPr>
          <w:rFonts w:asciiTheme="minorHAnsi" w:hAnsiTheme="minorHAnsi" w:cstheme="minorBidi"/>
        </w:rPr>
        <w:t xml:space="preserve"> </w:t>
      </w:r>
      <w:r w:rsidR="00F56DA4" w:rsidRPr="5195148B">
        <w:rPr>
          <w:rFonts w:asciiTheme="minorHAnsi" w:hAnsiTheme="minorHAnsi" w:cstheme="minorBidi"/>
        </w:rPr>
        <w:t>202</w:t>
      </w:r>
      <w:r w:rsidR="0049480C">
        <w:rPr>
          <w:rFonts w:asciiTheme="minorHAnsi" w:hAnsiTheme="minorHAnsi" w:cstheme="minorBidi"/>
        </w:rPr>
        <w:t>5</w:t>
      </w:r>
    </w:p>
    <w:p w14:paraId="6488E779" w14:textId="4772077E" w:rsidR="00D76456" w:rsidRPr="00B841A2" w:rsidRDefault="00D76456" w:rsidP="00FF37E7">
      <w:pPr>
        <w:pStyle w:val="BodyText"/>
        <w:widowControl/>
        <w:numPr>
          <w:ilvl w:val="0"/>
          <w:numId w:val="6"/>
        </w:numPr>
        <w:tabs>
          <w:tab w:val="left" w:pos="5040"/>
        </w:tabs>
        <w:suppressAutoHyphens w:val="0"/>
        <w:spacing w:after="0" w:line="240" w:lineRule="auto"/>
        <w:ind w:left="360"/>
        <w:jc w:val="left"/>
        <w:rPr>
          <w:rFonts w:asciiTheme="minorHAnsi" w:hAnsiTheme="minorHAnsi" w:cstheme="minorBidi"/>
        </w:rPr>
      </w:pPr>
      <w:r w:rsidRPr="5195148B">
        <w:rPr>
          <w:rFonts w:asciiTheme="minorHAnsi" w:hAnsiTheme="minorHAnsi" w:cstheme="minorBidi"/>
          <w:b/>
          <w:bCs/>
        </w:rPr>
        <w:t>Checks</w:t>
      </w:r>
      <w:r>
        <w:tab/>
      </w:r>
      <w:r w:rsidR="00145937" w:rsidRPr="5195148B">
        <w:rPr>
          <w:rFonts w:asciiTheme="minorHAnsi" w:hAnsiTheme="minorHAnsi" w:cstheme="minorBidi"/>
        </w:rPr>
        <w:t>VF</w:t>
      </w:r>
      <w:r w:rsidR="1E105899" w:rsidRPr="5195148B">
        <w:rPr>
          <w:rFonts w:asciiTheme="minorHAnsi" w:hAnsiTheme="minorHAnsi" w:cstheme="minorBidi"/>
        </w:rPr>
        <w:t>C</w:t>
      </w:r>
      <w:r w:rsidR="00145937" w:rsidRPr="5195148B">
        <w:rPr>
          <w:rFonts w:asciiTheme="minorHAnsi" w:hAnsiTheme="minorHAnsi" w:cstheme="minorBidi"/>
        </w:rPr>
        <w:t xml:space="preserve"> awards will be transmitted electronically. </w:t>
      </w:r>
    </w:p>
    <w:p w14:paraId="656A6DD7" w14:textId="354CD69E" w:rsidR="00F56DA4" w:rsidRPr="00B841A2" w:rsidRDefault="00F56DA4" w:rsidP="00245250">
      <w:pPr>
        <w:pStyle w:val="BodyText"/>
        <w:widowControl/>
        <w:tabs>
          <w:tab w:val="clear" w:pos="-720"/>
          <w:tab w:val="left" w:pos="5040"/>
        </w:tabs>
        <w:suppressAutoHyphens w:val="0"/>
        <w:spacing w:after="0" w:line="240" w:lineRule="auto"/>
        <w:ind w:left="360"/>
        <w:jc w:val="left"/>
        <w:rPr>
          <w:rFonts w:asciiTheme="minorHAnsi" w:hAnsiTheme="minorHAnsi" w:cstheme="minorHAnsi"/>
          <w:bCs/>
          <w:szCs w:val="24"/>
        </w:rPr>
      </w:pPr>
      <w:r w:rsidRPr="00B841A2">
        <w:rPr>
          <w:rFonts w:asciiTheme="minorHAnsi" w:hAnsiTheme="minorHAnsi" w:cstheme="minorHAnsi"/>
          <w:b/>
          <w:szCs w:val="24"/>
        </w:rPr>
        <w:t xml:space="preserve">                                                                                     </w:t>
      </w:r>
    </w:p>
    <w:p w14:paraId="7324EC1D" w14:textId="2B987A5D" w:rsidR="00DA23AA" w:rsidRPr="00B841A2" w:rsidRDefault="00F41BA5" w:rsidP="00FF37E7">
      <w:pPr>
        <w:pStyle w:val="BodyText"/>
        <w:widowControl/>
        <w:numPr>
          <w:ilvl w:val="0"/>
          <w:numId w:val="6"/>
        </w:numPr>
        <w:tabs>
          <w:tab w:val="left" w:pos="5040"/>
        </w:tabs>
        <w:suppressAutoHyphens w:val="0"/>
        <w:spacing w:after="120" w:line="240" w:lineRule="auto"/>
        <w:ind w:left="360"/>
        <w:jc w:val="left"/>
        <w:rPr>
          <w:rFonts w:asciiTheme="minorHAnsi" w:hAnsiTheme="minorHAnsi" w:cstheme="minorBidi"/>
        </w:rPr>
      </w:pPr>
      <w:r w:rsidRPr="5195148B">
        <w:rPr>
          <w:rFonts w:asciiTheme="minorHAnsi" w:hAnsiTheme="minorHAnsi" w:cstheme="minorBidi"/>
          <w:b/>
          <w:bCs/>
        </w:rPr>
        <w:t>Purchasing complete:</w:t>
      </w:r>
      <w:r>
        <w:tab/>
      </w:r>
      <w:r w:rsidR="00114F0C">
        <w:rPr>
          <w:rFonts w:asciiTheme="minorHAnsi" w:hAnsiTheme="minorHAnsi" w:cstheme="minorBidi"/>
        </w:rPr>
        <w:t>October 1</w:t>
      </w:r>
      <w:r w:rsidR="000A74C2">
        <w:rPr>
          <w:rFonts w:asciiTheme="minorHAnsi" w:hAnsiTheme="minorHAnsi" w:cstheme="minorBidi"/>
        </w:rPr>
        <w:t>4</w:t>
      </w:r>
      <w:r w:rsidR="000F6D5C" w:rsidRPr="5195148B">
        <w:rPr>
          <w:rFonts w:asciiTheme="minorHAnsi" w:hAnsiTheme="minorHAnsi" w:cstheme="minorBidi"/>
        </w:rPr>
        <w:t xml:space="preserve">, </w:t>
      </w:r>
      <w:r w:rsidR="00F56DA4" w:rsidRPr="5195148B">
        <w:rPr>
          <w:rFonts w:asciiTheme="minorHAnsi" w:hAnsiTheme="minorHAnsi" w:cstheme="minorBidi"/>
        </w:rPr>
        <w:t>202</w:t>
      </w:r>
      <w:r w:rsidR="338A609B" w:rsidRPr="5195148B">
        <w:rPr>
          <w:rFonts w:asciiTheme="minorHAnsi" w:hAnsiTheme="minorHAnsi" w:cstheme="minorBidi"/>
        </w:rPr>
        <w:t>4</w:t>
      </w:r>
    </w:p>
    <w:p w14:paraId="6A830899" w14:textId="3E51F3E3" w:rsidR="00DA23AA" w:rsidRPr="00B841A2" w:rsidRDefault="00D76456" w:rsidP="00FF37E7">
      <w:pPr>
        <w:pStyle w:val="BodyText"/>
        <w:widowControl/>
        <w:numPr>
          <w:ilvl w:val="0"/>
          <w:numId w:val="6"/>
        </w:numPr>
        <w:tabs>
          <w:tab w:val="left" w:pos="5040"/>
        </w:tabs>
        <w:suppressAutoHyphens w:val="0"/>
        <w:spacing w:after="0" w:line="240" w:lineRule="auto"/>
        <w:ind w:left="360"/>
        <w:jc w:val="left"/>
        <w:rPr>
          <w:rFonts w:asciiTheme="minorHAnsi" w:hAnsiTheme="minorHAnsi" w:cstheme="minorBidi"/>
        </w:rPr>
      </w:pPr>
      <w:r w:rsidRPr="5195148B">
        <w:rPr>
          <w:rFonts w:asciiTheme="minorHAnsi" w:hAnsiTheme="minorHAnsi" w:cstheme="minorBidi"/>
          <w:b/>
          <w:bCs/>
        </w:rPr>
        <w:t xml:space="preserve">Submittal of </w:t>
      </w:r>
      <w:r w:rsidR="000F6D5C" w:rsidRPr="5195148B">
        <w:rPr>
          <w:rFonts w:asciiTheme="minorHAnsi" w:hAnsiTheme="minorHAnsi" w:cstheme="minorBidi"/>
          <w:b/>
          <w:bCs/>
        </w:rPr>
        <w:t>20</w:t>
      </w:r>
      <w:r w:rsidR="00F56DA4" w:rsidRPr="5195148B">
        <w:rPr>
          <w:rFonts w:asciiTheme="minorHAnsi" w:hAnsiTheme="minorHAnsi" w:cstheme="minorBidi"/>
          <w:b/>
          <w:bCs/>
        </w:rPr>
        <w:t>2</w:t>
      </w:r>
      <w:r w:rsidR="00114F0C">
        <w:rPr>
          <w:rFonts w:asciiTheme="minorHAnsi" w:hAnsiTheme="minorHAnsi" w:cstheme="minorBidi"/>
          <w:b/>
          <w:bCs/>
        </w:rPr>
        <w:t>4</w:t>
      </w:r>
      <w:r w:rsidR="000F6D5C" w:rsidRPr="5195148B">
        <w:rPr>
          <w:rFonts w:asciiTheme="minorHAnsi" w:hAnsiTheme="minorHAnsi" w:cstheme="minorBidi"/>
          <w:b/>
          <w:bCs/>
        </w:rPr>
        <w:t xml:space="preserve"> </w:t>
      </w:r>
      <w:r w:rsidRPr="5195148B">
        <w:rPr>
          <w:rFonts w:asciiTheme="minorHAnsi" w:hAnsiTheme="minorHAnsi" w:cstheme="minorBidi"/>
          <w:b/>
          <w:bCs/>
        </w:rPr>
        <w:t>receipts, proof of purchase (s)</w:t>
      </w:r>
      <w:r w:rsidR="00F41BA5" w:rsidRPr="5195148B">
        <w:rPr>
          <w:rFonts w:asciiTheme="minorHAnsi" w:hAnsiTheme="minorHAnsi" w:cstheme="minorBidi"/>
          <w:b/>
          <w:bCs/>
        </w:rPr>
        <w:t>:</w:t>
      </w:r>
      <w:r>
        <w:tab/>
      </w:r>
      <w:r w:rsidR="00706FC4" w:rsidRPr="5195148B">
        <w:rPr>
          <w:rFonts w:asciiTheme="minorHAnsi" w:hAnsiTheme="minorHAnsi" w:cstheme="minorBidi"/>
        </w:rPr>
        <w:t xml:space="preserve">October </w:t>
      </w:r>
      <w:r w:rsidR="00114F0C">
        <w:rPr>
          <w:rFonts w:asciiTheme="minorHAnsi" w:hAnsiTheme="minorHAnsi" w:cstheme="minorBidi"/>
        </w:rPr>
        <w:t>1</w:t>
      </w:r>
      <w:r w:rsidR="000A74C2">
        <w:rPr>
          <w:rFonts w:asciiTheme="minorHAnsi" w:hAnsiTheme="minorHAnsi" w:cstheme="minorBidi"/>
        </w:rPr>
        <w:t>4</w:t>
      </w:r>
      <w:r w:rsidR="009E44F4" w:rsidRPr="5195148B">
        <w:rPr>
          <w:rFonts w:asciiTheme="minorHAnsi" w:hAnsiTheme="minorHAnsi" w:cstheme="minorBidi"/>
        </w:rPr>
        <w:t>, 20</w:t>
      </w:r>
      <w:r w:rsidR="00F56DA4" w:rsidRPr="5195148B">
        <w:rPr>
          <w:rFonts w:asciiTheme="minorHAnsi" w:hAnsiTheme="minorHAnsi" w:cstheme="minorBidi"/>
        </w:rPr>
        <w:t>2</w:t>
      </w:r>
      <w:r w:rsidR="6D2A04E9" w:rsidRPr="5195148B">
        <w:rPr>
          <w:rFonts w:asciiTheme="minorHAnsi" w:hAnsiTheme="minorHAnsi" w:cstheme="minorBidi"/>
        </w:rPr>
        <w:t>4</w:t>
      </w:r>
      <w:r w:rsidR="00964BE9" w:rsidRPr="5195148B">
        <w:rPr>
          <w:rFonts w:asciiTheme="minorHAnsi" w:hAnsiTheme="minorHAnsi" w:cstheme="minorBidi"/>
        </w:rPr>
        <w:t>; preferably sooner</w:t>
      </w:r>
    </w:p>
    <w:p w14:paraId="3FEDBD5C" w14:textId="77777777" w:rsidR="00D76456" w:rsidRPr="00B841A2" w:rsidRDefault="000F6D5C" w:rsidP="00D76456">
      <w:pPr>
        <w:pStyle w:val="BodyText"/>
        <w:widowControl/>
        <w:tabs>
          <w:tab w:val="clear" w:pos="-720"/>
          <w:tab w:val="left" w:pos="5040"/>
        </w:tabs>
        <w:suppressAutoHyphens w:val="0"/>
        <w:spacing w:after="0" w:line="240" w:lineRule="auto"/>
        <w:ind w:left="360"/>
        <w:jc w:val="left"/>
        <w:rPr>
          <w:rFonts w:asciiTheme="minorHAnsi" w:hAnsiTheme="minorHAnsi" w:cstheme="minorHAnsi"/>
          <w:b/>
          <w:szCs w:val="24"/>
        </w:rPr>
      </w:pPr>
      <w:r w:rsidRPr="00B841A2">
        <w:rPr>
          <w:rFonts w:asciiTheme="minorHAnsi" w:hAnsiTheme="minorHAnsi" w:cstheme="minorHAnsi"/>
          <w:b/>
          <w:szCs w:val="24"/>
        </w:rPr>
        <w:t>t</w:t>
      </w:r>
      <w:r w:rsidR="00D76456" w:rsidRPr="00B841A2">
        <w:rPr>
          <w:rFonts w:asciiTheme="minorHAnsi" w:hAnsiTheme="minorHAnsi" w:cstheme="minorHAnsi"/>
          <w:b/>
          <w:szCs w:val="24"/>
        </w:rPr>
        <w:t>o local Forestry Office FMO</w:t>
      </w:r>
    </w:p>
    <w:p w14:paraId="1E863BDB" w14:textId="77777777" w:rsidR="00D76456" w:rsidRPr="00B841A2" w:rsidRDefault="00D76456" w:rsidP="00D76456">
      <w:pPr>
        <w:pStyle w:val="BodyText"/>
        <w:widowControl/>
        <w:tabs>
          <w:tab w:val="clear" w:pos="-720"/>
          <w:tab w:val="left" w:pos="5040"/>
        </w:tabs>
        <w:suppressAutoHyphens w:val="0"/>
        <w:spacing w:after="0" w:line="240" w:lineRule="auto"/>
        <w:ind w:left="360"/>
        <w:jc w:val="left"/>
        <w:rPr>
          <w:rFonts w:asciiTheme="minorHAnsi" w:hAnsiTheme="minorHAnsi" w:cstheme="minorHAnsi"/>
          <w:b/>
          <w:szCs w:val="24"/>
        </w:rPr>
      </w:pPr>
    </w:p>
    <w:p w14:paraId="1EB2F456" w14:textId="77777777" w:rsidR="00CA0C83" w:rsidRPr="00B841A2" w:rsidRDefault="00CA0C83" w:rsidP="00FF37E7">
      <w:pPr>
        <w:pStyle w:val="BodyText"/>
        <w:widowControl/>
        <w:numPr>
          <w:ilvl w:val="0"/>
          <w:numId w:val="6"/>
        </w:numPr>
        <w:tabs>
          <w:tab w:val="clear" w:pos="-720"/>
          <w:tab w:val="left" w:pos="5040"/>
        </w:tabs>
        <w:suppressAutoHyphens w:val="0"/>
        <w:spacing w:after="120" w:line="240" w:lineRule="auto"/>
        <w:ind w:left="360"/>
        <w:jc w:val="left"/>
        <w:rPr>
          <w:rFonts w:asciiTheme="minorHAnsi" w:hAnsiTheme="minorHAnsi" w:cstheme="minorHAnsi"/>
        </w:rPr>
      </w:pPr>
      <w:r w:rsidRPr="00B841A2">
        <w:rPr>
          <w:rFonts w:asciiTheme="minorHAnsi" w:hAnsiTheme="minorHAnsi" w:cstheme="minorHAnsi"/>
          <w:b/>
          <w:szCs w:val="24"/>
        </w:rPr>
        <w:t xml:space="preserve">Time period in which documented </w:t>
      </w:r>
      <w:r w:rsidR="00F313DB" w:rsidRPr="00B841A2">
        <w:rPr>
          <w:rFonts w:asciiTheme="minorHAnsi" w:hAnsiTheme="minorHAnsi" w:cstheme="minorHAnsi"/>
          <w:b/>
          <w:szCs w:val="24"/>
        </w:rPr>
        <w:t xml:space="preserve">In-kind </w:t>
      </w:r>
      <w:r w:rsidR="00862543" w:rsidRPr="00B841A2">
        <w:rPr>
          <w:rFonts w:asciiTheme="minorHAnsi" w:hAnsiTheme="minorHAnsi" w:cstheme="minorHAnsi"/>
          <w:b/>
          <w:szCs w:val="24"/>
        </w:rPr>
        <w:t>M</w:t>
      </w:r>
      <w:r w:rsidR="00F313DB" w:rsidRPr="00B841A2">
        <w:rPr>
          <w:rFonts w:asciiTheme="minorHAnsi" w:hAnsiTheme="minorHAnsi" w:cstheme="minorHAnsi"/>
          <w:b/>
          <w:szCs w:val="24"/>
        </w:rPr>
        <w:t>atch</w:t>
      </w:r>
    </w:p>
    <w:p w14:paraId="52544E6C" w14:textId="3B11EF12" w:rsidR="00CD6DA5" w:rsidRPr="00B841A2" w:rsidRDefault="00CA0C83" w:rsidP="5195148B">
      <w:pPr>
        <w:pStyle w:val="BodyText"/>
        <w:widowControl/>
        <w:tabs>
          <w:tab w:val="left" w:pos="5040"/>
        </w:tabs>
        <w:suppressAutoHyphens w:val="0"/>
        <w:spacing w:after="120" w:line="240" w:lineRule="auto"/>
        <w:ind w:left="360"/>
        <w:jc w:val="left"/>
        <w:rPr>
          <w:rFonts w:asciiTheme="minorHAnsi" w:hAnsiTheme="minorHAnsi" w:cstheme="minorBidi"/>
        </w:rPr>
      </w:pPr>
      <w:r w:rsidRPr="5195148B">
        <w:rPr>
          <w:rFonts w:asciiTheme="minorHAnsi" w:hAnsiTheme="minorHAnsi" w:cstheme="minorBidi"/>
          <w:b/>
          <w:bCs/>
        </w:rPr>
        <w:t xml:space="preserve"> must fall</w:t>
      </w:r>
      <w:r w:rsidR="00862543" w:rsidRPr="5195148B">
        <w:rPr>
          <w:rFonts w:asciiTheme="minorHAnsi" w:hAnsiTheme="minorHAnsi" w:cstheme="minorBidi"/>
          <w:b/>
          <w:bCs/>
        </w:rPr>
        <w:t>:</w:t>
      </w:r>
      <w:r>
        <w:tab/>
      </w:r>
      <w:bookmarkStart w:id="43" w:name="_Toc154292305"/>
      <w:bookmarkStart w:id="44" w:name="_Toc383429280"/>
      <w:r w:rsidR="00114F0C">
        <w:rPr>
          <w:rFonts w:asciiTheme="minorHAnsi" w:hAnsiTheme="minorHAnsi" w:cstheme="minorBidi"/>
        </w:rPr>
        <w:t>October</w:t>
      </w:r>
      <w:r w:rsidR="00706FC4" w:rsidRPr="5195148B">
        <w:rPr>
          <w:rFonts w:asciiTheme="minorHAnsi" w:hAnsiTheme="minorHAnsi" w:cstheme="minorBidi"/>
        </w:rPr>
        <w:t xml:space="preserve"> 1</w:t>
      </w:r>
      <w:r w:rsidR="00964BE9" w:rsidRPr="5195148B">
        <w:rPr>
          <w:rFonts w:asciiTheme="minorHAnsi" w:hAnsiTheme="minorHAnsi" w:cstheme="minorBidi"/>
        </w:rPr>
        <w:t>, 20</w:t>
      </w:r>
      <w:r w:rsidR="006548DE" w:rsidRPr="5195148B">
        <w:rPr>
          <w:rFonts w:asciiTheme="minorHAnsi" w:hAnsiTheme="minorHAnsi" w:cstheme="minorBidi"/>
        </w:rPr>
        <w:t>2</w:t>
      </w:r>
      <w:r w:rsidR="00114F0C">
        <w:rPr>
          <w:rFonts w:asciiTheme="minorHAnsi" w:hAnsiTheme="minorHAnsi" w:cstheme="minorBidi"/>
        </w:rPr>
        <w:t>4</w:t>
      </w:r>
      <w:r w:rsidR="00964BE9" w:rsidRPr="5195148B">
        <w:rPr>
          <w:rFonts w:asciiTheme="minorHAnsi" w:hAnsiTheme="minorHAnsi" w:cstheme="minorBidi"/>
        </w:rPr>
        <w:t xml:space="preserve"> </w:t>
      </w:r>
      <w:r w:rsidR="00706FC4" w:rsidRPr="5195148B">
        <w:rPr>
          <w:rFonts w:asciiTheme="minorHAnsi" w:hAnsiTheme="minorHAnsi" w:cstheme="minorBidi"/>
        </w:rPr>
        <w:t>–</w:t>
      </w:r>
      <w:r w:rsidR="00964BE9" w:rsidRPr="5195148B">
        <w:rPr>
          <w:rFonts w:asciiTheme="minorHAnsi" w:hAnsiTheme="minorHAnsi" w:cstheme="minorBidi"/>
        </w:rPr>
        <w:t xml:space="preserve"> </w:t>
      </w:r>
      <w:r w:rsidR="00706FC4" w:rsidRPr="5195148B">
        <w:rPr>
          <w:rFonts w:asciiTheme="minorHAnsi" w:hAnsiTheme="minorHAnsi" w:cstheme="minorBidi"/>
        </w:rPr>
        <w:t xml:space="preserve">October </w:t>
      </w:r>
      <w:r w:rsidR="001B6178">
        <w:rPr>
          <w:rFonts w:asciiTheme="minorHAnsi" w:hAnsiTheme="minorHAnsi" w:cstheme="minorBidi"/>
        </w:rPr>
        <w:t>1</w:t>
      </w:r>
      <w:r w:rsidR="003615F5">
        <w:rPr>
          <w:rFonts w:asciiTheme="minorHAnsi" w:hAnsiTheme="minorHAnsi" w:cstheme="minorBidi"/>
        </w:rPr>
        <w:t>4</w:t>
      </w:r>
      <w:r w:rsidR="00FD5775" w:rsidRPr="5195148B">
        <w:rPr>
          <w:rFonts w:asciiTheme="minorHAnsi" w:hAnsiTheme="minorHAnsi" w:cstheme="minorBidi"/>
        </w:rPr>
        <w:t>,</w:t>
      </w:r>
      <w:r w:rsidR="00BE0A4C" w:rsidRPr="5195148B">
        <w:rPr>
          <w:rFonts w:asciiTheme="minorHAnsi" w:hAnsiTheme="minorHAnsi" w:cstheme="minorBidi"/>
        </w:rPr>
        <w:t xml:space="preserve"> </w:t>
      </w:r>
      <w:r w:rsidR="00FD5775" w:rsidRPr="5195148B">
        <w:rPr>
          <w:rFonts w:asciiTheme="minorHAnsi" w:hAnsiTheme="minorHAnsi" w:cstheme="minorBidi"/>
        </w:rPr>
        <w:t>20</w:t>
      </w:r>
      <w:r w:rsidR="001812F9" w:rsidRPr="5195148B">
        <w:rPr>
          <w:rFonts w:asciiTheme="minorHAnsi" w:hAnsiTheme="minorHAnsi" w:cstheme="minorBidi"/>
        </w:rPr>
        <w:t>2</w:t>
      </w:r>
      <w:r w:rsidR="00114F0C">
        <w:rPr>
          <w:rFonts w:asciiTheme="minorHAnsi" w:hAnsiTheme="minorHAnsi" w:cstheme="minorBidi"/>
        </w:rPr>
        <w:t>5</w:t>
      </w:r>
    </w:p>
    <w:p w14:paraId="07517482" w14:textId="77777777" w:rsidR="00FB7509" w:rsidRPr="00B841A2" w:rsidRDefault="00FB7509" w:rsidP="00FB7509">
      <w:pPr>
        <w:rPr>
          <w:rFonts w:asciiTheme="minorHAnsi" w:hAnsiTheme="minorHAnsi" w:cstheme="minorHAnsi"/>
        </w:rPr>
      </w:pPr>
    </w:p>
    <w:p w14:paraId="7BCAFED0" w14:textId="77777777" w:rsidR="00964BE9" w:rsidRPr="00B841A2" w:rsidRDefault="00964BE9" w:rsidP="00CF606A">
      <w:pPr>
        <w:pStyle w:val="Heading2"/>
        <w:spacing w:before="0" w:after="60" w:line="240" w:lineRule="auto"/>
        <w:rPr>
          <w:rFonts w:asciiTheme="minorHAnsi" w:hAnsiTheme="minorHAnsi" w:cstheme="minorHAnsi"/>
          <w:kern w:val="28"/>
          <w:sz w:val="26"/>
          <w:szCs w:val="26"/>
        </w:rPr>
      </w:pPr>
      <w:bookmarkStart w:id="45" w:name="_Toc383429281"/>
      <w:bookmarkEnd w:id="43"/>
      <w:bookmarkEnd w:id="44"/>
    </w:p>
    <w:p w14:paraId="359E67E0" w14:textId="77777777" w:rsidR="00E5736A" w:rsidRPr="00B841A2" w:rsidRDefault="00F313DB" w:rsidP="00CF606A">
      <w:pPr>
        <w:pStyle w:val="Heading2"/>
        <w:spacing w:before="0" w:after="60" w:line="240" w:lineRule="auto"/>
        <w:rPr>
          <w:rFonts w:asciiTheme="minorHAnsi" w:hAnsiTheme="minorHAnsi" w:cstheme="minorHAnsi"/>
          <w:kern w:val="28"/>
          <w:sz w:val="26"/>
          <w:szCs w:val="26"/>
        </w:rPr>
      </w:pPr>
      <w:bookmarkStart w:id="46" w:name="_Toc146808121"/>
      <w:bookmarkStart w:id="47" w:name="_Toc146808195"/>
      <w:bookmarkStart w:id="48" w:name="_Toc146808859"/>
      <w:r w:rsidRPr="00B841A2">
        <w:rPr>
          <w:rFonts w:asciiTheme="minorHAnsi" w:hAnsiTheme="minorHAnsi" w:cstheme="minorHAnsi"/>
          <w:kern w:val="28"/>
          <w:sz w:val="26"/>
          <w:szCs w:val="26"/>
        </w:rPr>
        <w:t>Equipment and Supply Purchase</w:t>
      </w:r>
      <w:bookmarkEnd w:id="45"/>
      <w:bookmarkEnd w:id="46"/>
      <w:bookmarkEnd w:id="47"/>
      <w:bookmarkEnd w:id="48"/>
    </w:p>
    <w:p w14:paraId="1903CF06" w14:textId="6733AB18" w:rsidR="005F1D0E" w:rsidRPr="00B841A2" w:rsidRDefault="6B376C49" w:rsidP="5195148B">
      <w:pPr>
        <w:spacing w:after="60" w:line="240" w:lineRule="auto"/>
        <w:rPr>
          <w:rFonts w:asciiTheme="minorHAnsi" w:hAnsiTheme="minorHAnsi" w:cstheme="minorBidi"/>
          <w:snapToGrid w:val="0"/>
          <w:spacing w:val="-3"/>
          <w:sz w:val="24"/>
          <w:szCs w:val="24"/>
        </w:rPr>
      </w:pPr>
      <w:r w:rsidRPr="5195148B">
        <w:rPr>
          <w:rFonts w:asciiTheme="minorHAnsi" w:hAnsiTheme="minorHAnsi" w:cstheme="minorBidi"/>
          <w:sz w:val="24"/>
          <w:szCs w:val="24"/>
        </w:rPr>
        <w:t>DOF</w:t>
      </w:r>
      <w:r w:rsidR="00AE3C36" w:rsidRPr="5195148B">
        <w:rPr>
          <w:rFonts w:asciiTheme="minorHAnsi" w:hAnsiTheme="minorHAnsi" w:cstheme="minorBidi"/>
          <w:sz w:val="24"/>
          <w:szCs w:val="24"/>
        </w:rPr>
        <w:t xml:space="preserve"> will </w:t>
      </w:r>
      <w:r w:rsidR="00AE3C36" w:rsidRPr="5195148B">
        <w:rPr>
          <w:rFonts w:asciiTheme="minorHAnsi" w:hAnsiTheme="minorHAnsi" w:cstheme="minorBidi"/>
          <w:b/>
          <w:bCs/>
          <w:sz w:val="24"/>
          <w:szCs w:val="24"/>
          <w:u w:val="single"/>
        </w:rPr>
        <w:t>not</w:t>
      </w:r>
      <w:r w:rsidR="00AE3C36" w:rsidRPr="5195148B">
        <w:rPr>
          <w:rFonts w:asciiTheme="minorHAnsi" w:hAnsiTheme="minorHAnsi" w:cstheme="minorBidi"/>
          <w:sz w:val="24"/>
          <w:szCs w:val="24"/>
        </w:rPr>
        <w:t xml:space="preserve"> fund any single item over $4999.99.  </w:t>
      </w:r>
      <w:r w:rsidR="005F1D0E" w:rsidRPr="5195148B">
        <w:rPr>
          <w:rFonts w:asciiTheme="minorHAnsi" w:hAnsiTheme="minorHAnsi" w:cstheme="minorBidi"/>
          <w:snapToGrid w:val="0"/>
          <w:spacing w:val="-3"/>
          <w:sz w:val="24"/>
          <w:szCs w:val="24"/>
        </w:rPr>
        <w:t>Equipment and supplies will be purchased at the most beneficial price and use of GSA purchasing is encouraged. If this is not possible, competitive bidding procedures or multiple price quotes may be utilized. Ownership purchased with VF</w:t>
      </w:r>
      <w:r w:rsidR="75DDEF21" w:rsidRPr="5195148B">
        <w:rPr>
          <w:rFonts w:asciiTheme="minorHAnsi" w:hAnsiTheme="minorHAnsi" w:cstheme="minorBidi"/>
          <w:snapToGrid w:val="0"/>
          <w:spacing w:val="-3"/>
          <w:sz w:val="24"/>
          <w:szCs w:val="24"/>
        </w:rPr>
        <w:t>C</w:t>
      </w:r>
      <w:r w:rsidR="005F1D0E" w:rsidRPr="5195148B">
        <w:rPr>
          <w:rFonts w:asciiTheme="minorHAnsi" w:hAnsiTheme="minorHAnsi" w:cstheme="minorBidi"/>
          <w:snapToGrid w:val="0"/>
          <w:spacing w:val="-3"/>
          <w:sz w:val="24"/>
          <w:szCs w:val="24"/>
        </w:rPr>
        <w:t xml:space="preserve"> grant funds vests with the fire department.</w:t>
      </w:r>
    </w:p>
    <w:p w14:paraId="4229DA11" w14:textId="77777777" w:rsidR="00252A2D" w:rsidRPr="00B841A2" w:rsidRDefault="00252A2D" w:rsidP="00CF606A">
      <w:pPr>
        <w:pStyle w:val="Heading2"/>
        <w:spacing w:before="0" w:line="240" w:lineRule="auto"/>
        <w:rPr>
          <w:rFonts w:asciiTheme="minorHAnsi" w:hAnsiTheme="minorHAnsi" w:cstheme="minorHAnsi"/>
          <w:smallCaps w:val="0"/>
          <w:sz w:val="22"/>
          <w:szCs w:val="22"/>
        </w:rPr>
      </w:pPr>
      <w:bookmarkStart w:id="49" w:name="_Toc383429282"/>
    </w:p>
    <w:p w14:paraId="3E9667CF" w14:textId="77777777" w:rsidR="00644D2B" w:rsidRDefault="00644D2B" w:rsidP="00CF606A">
      <w:pPr>
        <w:pStyle w:val="Heading2"/>
        <w:spacing w:before="0" w:line="240" w:lineRule="auto"/>
        <w:rPr>
          <w:rFonts w:asciiTheme="minorHAnsi" w:hAnsiTheme="minorHAnsi" w:cstheme="minorHAnsi"/>
          <w:kern w:val="28"/>
          <w:sz w:val="26"/>
          <w:szCs w:val="26"/>
        </w:rPr>
      </w:pPr>
      <w:bookmarkStart w:id="50" w:name="_Toc146808122"/>
      <w:bookmarkStart w:id="51" w:name="_Toc146808196"/>
      <w:bookmarkStart w:id="52" w:name="_Toc146808860"/>
    </w:p>
    <w:p w14:paraId="5A9FA38D" w14:textId="2229F485" w:rsidR="0094603C" w:rsidRPr="00B841A2" w:rsidRDefault="00F313DB" w:rsidP="00CF606A">
      <w:pPr>
        <w:pStyle w:val="Heading2"/>
        <w:spacing w:before="0" w:line="240" w:lineRule="auto"/>
        <w:rPr>
          <w:rFonts w:asciiTheme="minorHAnsi" w:hAnsiTheme="minorHAnsi" w:cstheme="minorHAnsi"/>
          <w:kern w:val="28"/>
          <w:sz w:val="26"/>
          <w:szCs w:val="26"/>
        </w:rPr>
      </w:pPr>
      <w:r w:rsidRPr="00B841A2">
        <w:rPr>
          <w:rFonts w:asciiTheme="minorHAnsi" w:hAnsiTheme="minorHAnsi" w:cstheme="minorHAnsi"/>
          <w:kern w:val="28"/>
          <w:sz w:val="26"/>
          <w:szCs w:val="26"/>
        </w:rPr>
        <w:lastRenderedPageBreak/>
        <w:t>Tracking</w:t>
      </w:r>
      <w:bookmarkEnd w:id="49"/>
      <w:bookmarkEnd w:id="50"/>
      <w:bookmarkEnd w:id="51"/>
      <w:bookmarkEnd w:id="52"/>
    </w:p>
    <w:p w14:paraId="39524F36" w14:textId="5CF29AAA" w:rsidR="00710CB7" w:rsidRPr="00B841A2" w:rsidRDefault="00F313DB" w:rsidP="5195148B">
      <w:pPr>
        <w:spacing w:after="60" w:line="240" w:lineRule="auto"/>
        <w:rPr>
          <w:rFonts w:asciiTheme="minorHAnsi" w:hAnsiTheme="minorHAnsi" w:cstheme="minorBidi"/>
          <w:sz w:val="24"/>
          <w:szCs w:val="24"/>
        </w:rPr>
      </w:pPr>
      <w:r w:rsidRPr="5195148B">
        <w:rPr>
          <w:rFonts w:asciiTheme="minorHAnsi" w:hAnsiTheme="minorHAnsi" w:cstheme="minorBidi"/>
          <w:sz w:val="24"/>
          <w:szCs w:val="24"/>
        </w:rPr>
        <w:t xml:space="preserve">As a federal grant recipient, </w:t>
      </w:r>
      <w:r w:rsidR="00FF6506" w:rsidRPr="5195148B">
        <w:rPr>
          <w:rFonts w:asciiTheme="minorHAnsi" w:hAnsiTheme="minorHAnsi" w:cstheme="minorBidi"/>
          <w:sz w:val="24"/>
          <w:szCs w:val="24"/>
        </w:rPr>
        <w:t xml:space="preserve">LOCAL FIRE AGENCY </w:t>
      </w:r>
      <w:r w:rsidR="001A1807" w:rsidRPr="5195148B">
        <w:rPr>
          <w:rFonts w:asciiTheme="minorHAnsi" w:hAnsiTheme="minorHAnsi" w:cstheme="minorBidi"/>
          <w:sz w:val="24"/>
          <w:szCs w:val="24"/>
        </w:rPr>
        <w:t xml:space="preserve">is </w:t>
      </w:r>
      <w:r w:rsidRPr="5195148B">
        <w:rPr>
          <w:rFonts w:asciiTheme="minorHAnsi" w:hAnsiTheme="minorHAnsi" w:cstheme="minorBidi"/>
          <w:sz w:val="24"/>
          <w:szCs w:val="24"/>
        </w:rPr>
        <w:t xml:space="preserve">responsible to track </w:t>
      </w:r>
      <w:r w:rsidR="00162C0F" w:rsidRPr="5195148B">
        <w:rPr>
          <w:rFonts w:asciiTheme="minorHAnsi" w:hAnsiTheme="minorHAnsi" w:cstheme="minorBidi"/>
          <w:sz w:val="24"/>
          <w:szCs w:val="24"/>
        </w:rPr>
        <w:t>all</w:t>
      </w:r>
      <w:r w:rsidR="005F1D0E" w:rsidRPr="5195148B">
        <w:rPr>
          <w:rFonts w:asciiTheme="minorHAnsi" w:hAnsiTheme="minorHAnsi" w:cstheme="minorBidi"/>
          <w:sz w:val="24"/>
          <w:szCs w:val="24"/>
        </w:rPr>
        <w:t xml:space="preserve"> equipment and</w:t>
      </w:r>
      <w:r w:rsidRPr="5195148B">
        <w:rPr>
          <w:rFonts w:asciiTheme="minorHAnsi" w:hAnsiTheme="minorHAnsi" w:cstheme="minorBidi"/>
          <w:sz w:val="24"/>
          <w:szCs w:val="24"/>
        </w:rPr>
        <w:t xml:space="preserve"> supp</w:t>
      </w:r>
      <w:r w:rsidR="00187FBA" w:rsidRPr="5195148B">
        <w:rPr>
          <w:rFonts w:asciiTheme="minorHAnsi" w:hAnsiTheme="minorHAnsi" w:cstheme="minorBidi"/>
          <w:sz w:val="24"/>
          <w:szCs w:val="24"/>
        </w:rPr>
        <w:t>lies purchased with VF</w:t>
      </w:r>
      <w:r w:rsidR="301C17FB" w:rsidRPr="5195148B">
        <w:rPr>
          <w:rFonts w:asciiTheme="minorHAnsi" w:hAnsiTheme="minorHAnsi" w:cstheme="minorBidi"/>
          <w:sz w:val="24"/>
          <w:szCs w:val="24"/>
        </w:rPr>
        <w:t>C</w:t>
      </w:r>
      <w:r w:rsidR="00187FBA" w:rsidRPr="5195148B">
        <w:rPr>
          <w:rFonts w:asciiTheme="minorHAnsi" w:hAnsiTheme="minorHAnsi" w:cstheme="minorBidi"/>
          <w:sz w:val="24"/>
          <w:szCs w:val="24"/>
        </w:rPr>
        <w:t xml:space="preserve"> funding</w:t>
      </w:r>
      <w:r w:rsidR="00291703" w:rsidRPr="5195148B">
        <w:rPr>
          <w:rFonts w:asciiTheme="minorHAnsi" w:hAnsiTheme="minorHAnsi" w:cstheme="minorBidi"/>
          <w:sz w:val="24"/>
          <w:szCs w:val="24"/>
        </w:rPr>
        <w:t xml:space="preserve"> with a $2500 or more purchase </w:t>
      </w:r>
      <w:r w:rsidR="000F20FF" w:rsidRPr="5195148B">
        <w:rPr>
          <w:rFonts w:asciiTheme="minorHAnsi" w:hAnsiTheme="minorHAnsi" w:cstheme="minorBidi"/>
          <w:sz w:val="24"/>
          <w:szCs w:val="24"/>
        </w:rPr>
        <w:t>price</w:t>
      </w:r>
      <w:r w:rsidR="00291703" w:rsidRPr="5195148B">
        <w:rPr>
          <w:rFonts w:asciiTheme="minorHAnsi" w:hAnsiTheme="minorHAnsi" w:cstheme="minorBidi"/>
          <w:sz w:val="24"/>
          <w:szCs w:val="24"/>
        </w:rPr>
        <w:t xml:space="preserve"> for a single item</w:t>
      </w:r>
      <w:r w:rsidR="00187FBA" w:rsidRPr="5195148B">
        <w:rPr>
          <w:rFonts w:asciiTheme="minorHAnsi" w:hAnsiTheme="minorHAnsi" w:cstheme="minorBidi"/>
          <w:sz w:val="24"/>
          <w:szCs w:val="24"/>
        </w:rPr>
        <w:t xml:space="preserve"> for a period of five years from date of purchase. </w:t>
      </w:r>
      <w:r w:rsidRPr="5195148B">
        <w:rPr>
          <w:rFonts w:asciiTheme="minorHAnsi" w:hAnsiTheme="minorHAnsi" w:cstheme="minorBidi"/>
          <w:sz w:val="24"/>
          <w:szCs w:val="24"/>
        </w:rPr>
        <w:t>Therefore, the grant recipient needs to have a tracking or inventory system in place in order to meet these requirements.</w:t>
      </w:r>
      <w:r w:rsidR="00187FBA" w:rsidRPr="5195148B">
        <w:rPr>
          <w:rFonts w:asciiTheme="minorHAnsi" w:hAnsiTheme="minorHAnsi" w:cstheme="minorBidi"/>
          <w:sz w:val="24"/>
          <w:szCs w:val="24"/>
        </w:rPr>
        <w:t xml:space="preserve"> </w:t>
      </w:r>
      <w:r w:rsidRPr="5195148B">
        <w:rPr>
          <w:rFonts w:asciiTheme="minorHAnsi" w:hAnsiTheme="minorHAnsi" w:cstheme="minorBidi"/>
          <w:sz w:val="24"/>
          <w:szCs w:val="24"/>
        </w:rPr>
        <w:t>However, if any litigation, claim, negotiation, audit or other action involving the records has been initiated prior to the end of the five-year period, the records shall be kept until all issues are resolved or until the end of the five-year period, whichever is later. Equipment and supply tracking records will include the grant year purchased, a description of the property, serial number or identification number, source of the property, acquisition date, cost, percentage of Federal participation, location and any ultimate disposition information, including the date of disposal and sale price, process of disposal (retained, sold, or traded in) and</w:t>
      </w:r>
      <w:r w:rsidR="00F97525" w:rsidRPr="5195148B">
        <w:rPr>
          <w:rFonts w:asciiTheme="minorHAnsi" w:hAnsiTheme="minorHAnsi" w:cstheme="minorBidi"/>
          <w:sz w:val="24"/>
          <w:szCs w:val="24"/>
        </w:rPr>
        <w:t xml:space="preserve">, if applicable, </w:t>
      </w:r>
      <w:r w:rsidRPr="5195148B">
        <w:rPr>
          <w:rFonts w:asciiTheme="minorHAnsi" w:hAnsiTheme="minorHAnsi" w:cstheme="minorBidi"/>
          <w:sz w:val="24"/>
          <w:szCs w:val="24"/>
        </w:rPr>
        <w:t xml:space="preserve">new owner. </w:t>
      </w:r>
      <w:r w:rsidR="00FF6506" w:rsidRPr="5195148B">
        <w:rPr>
          <w:rFonts w:asciiTheme="minorHAnsi" w:hAnsiTheme="minorHAnsi" w:cstheme="minorBidi"/>
          <w:sz w:val="24"/>
          <w:szCs w:val="24"/>
        </w:rPr>
        <w:t>LOCAL FIRE AGENCY</w:t>
      </w:r>
      <w:r w:rsidR="00D97E9B" w:rsidRPr="5195148B">
        <w:rPr>
          <w:rFonts w:asciiTheme="minorHAnsi" w:hAnsiTheme="minorHAnsi" w:cstheme="minorBidi"/>
          <w:sz w:val="24"/>
          <w:szCs w:val="24"/>
        </w:rPr>
        <w:t xml:space="preserve"> </w:t>
      </w:r>
      <w:r w:rsidR="00A1599C" w:rsidRPr="5195148B">
        <w:rPr>
          <w:rFonts w:asciiTheme="minorHAnsi" w:hAnsiTheme="minorHAnsi" w:cstheme="minorBidi"/>
          <w:sz w:val="24"/>
          <w:szCs w:val="24"/>
        </w:rPr>
        <w:t>is</w:t>
      </w:r>
      <w:r w:rsidRPr="5195148B">
        <w:rPr>
          <w:rFonts w:asciiTheme="minorHAnsi" w:hAnsiTheme="minorHAnsi" w:cstheme="minorBidi"/>
          <w:sz w:val="24"/>
          <w:szCs w:val="24"/>
        </w:rPr>
        <w:t xml:space="preserve"> also responsible to conduct a physical inventory of VF</w:t>
      </w:r>
      <w:r w:rsidR="590C0D61" w:rsidRPr="5195148B">
        <w:rPr>
          <w:rFonts w:asciiTheme="minorHAnsi" w:hAnsiTheme="minorHAnsi" w:cstheme="minorBidi"/>
          <w:sz w:val="24"/>
          <w:szCs w:val="24"/>
        </w:rPr>
        <w:t>C</w:t>
      </w:r>
      <w:r w:rsidRPr="5195148B">
        <w:rPr>
          <w:rFonts w:asciiTheme="minorHAnsi" w:hAnsiTheme="minorHAnsi" w:cstheme="minorBidi"/>
          <w:sz w:val="24"/>
          <w:szCs w:val="24"/>
        </w:rPr>
        <w:t xml:space="preserve"> funded equipment and supplies at least every </w:t>
      </w:r>
      <w:r w:rsidR="00F97525" w:rsidRPr="5195148B">
        <w:rPr>
          <w:rFonts w:asciiTheme="minorHAnsi" w:hAnsiTheme="minorHAnsi" w:cstheme="minorBidi"/>
          <w:sz w:val="24"/>
          <w:szCs w:val="24"/>
        </w:rPr>
        <w:t xml:space="preserve">two </w:t>
      </w:r>
      <w:r w:rsidRPr="5195148B">
        <w:rPr>
          <w:rFonts w:asciiTheme="minorHAnsi" w:hAnsiTheme="minorHAnsi" w:cstheme="minorBidi"/>
          <w:sz w:val="24"/>
          <w:szCs w:val="24"/>
        </w:rPr>
        <w:t xml:space="preserve">years and the results reconciled with the tracking records. </w:t>
      </w:r>
    </w:p>
    <w:p w14:paraId="25B58F2E" w14:textId="77777777" w:rsidR="004753F0" w:rsidRPr="00644D2B" w:rsidRDefault="004753F0" w:rsidP="00CF606A">
      <w:pPr>
        <w:pStyle w:val="Heading2"/>
        <w:spacing w:before="0" w:line="240" w:lineRule="auto"/>
        <w:rPr>
          <w:rFonts w:asciiTheme="minorHAnsi" w:hAnsiTheme="minorHAnsi" w:cstheme="minorHAnsi"/>
          <w:kern w:val="28"/>
          <w:sz w:val="20"/>
          <w:szCs w:val="20"/>
        </w:rPr>
      </w:pPr>
      <w:bookmarkStart w:id="53" w:name="_Toc383429283"/>
    </w:p>
    <w:p w14:paraId="414292E8" w14:textId="77777777" w:rsidR="0094603C" w:rsidRPr="00B841A2" w:rsidRDefault="005F1D0E" w:rsidP="00CF606A">
      <w:pPr>
        <w:pStyle w:val="Heading2"/>
        <w:spacing w:before="0" w:line="240" w:lineRule="auto"/>
        <w:rPr>
          <w:rFonts w:asciiTheme="minorHAnsi" w:hAnsiTheme="minorHAnsi" w:cstheme="minorHAnsi"/>
          <w:kern w:val="28"/>
          <w:sz w:val="26"/>
          <w:szCs w:val="26"/>
        </w:rPr>
      </w:pPr>
      <w:bookmarkStart w:id="54" w:name="_Toc146808123"/>
      <w:bookmarkStart w:id="55" w:name="_Toc146808197"/>
      <w:bookmarkStart w:id="56" w:name="_Toc146808861"/>
      <w:r w:rsidRPr="00B841A2">
        <w:rPr>
          <w:rFonts w:asciiTheme="minorHAnsi" w:hAnsiTheme="minorHAnsi" w:cstheme="minorHAnsi"/>
          <w:kern w:val="28"/>
          <w:sz w:val="26"/>
          <w:szCs w:val="26"/>
        </w:rPr>
        <w:t xml:space="preserve">Equipment And </w:t>
      </w:r>
      <w:r w:rsidR="00F313DB" w:rsidRPr="00B841A2">
        <w:rPr>
          <w:rFonts w:asciiTheme="minorHAnsi" w:hAnsiTheme="minorHAnsi" w:cstheme="minorHAnsi"/>
          <w:kern w:val="28"/>
          <w:sz w:val="26"/>
          <w:szCs w:val="26"/>
        </w:rPr>
        <w:t>Supply Maintenance</w:t>
      </w:r>
      <w:bookmarkEnd w:id="53"/>
      <w:bookmarkEnd w:id="54"/>
      <w:bookmarkEnd w:id="55"/>
      <w:bookmarkEnd w:id="56"/>
    </w:p>
    <w:p w14:paraId="320A94CA" w14:textId="77777777" w:rsidR="00DA23AA" w:rsidRPr="00B841A2" w:rsidRDefault="005F1D0E" w:rsidP="5195148B">
      <w:pPr>
        <w:spacing w:after="60" w:line="240" w:lineRule="auto"/>
        <w:rPr>
          <w:rFonts w:asciiTheme="minorHAnsi" w:hAnsiTheme="minorHAnsi" w:cstheme="minorBidi"/>
          <w:sz w:val="24"/>
          <w:szCs w:val="24"/>
        </w:rPr>
      </w:pPr>
      <w:r w:rsidRPr="5195148B">
        <w:rPr>
          <w:rFonts w:asciiTheme="minorHAnsi" w:hAnsiTheme="minorHAnsi" w:cstheme="minorBidi"/>
          <w:sz w:val="24"/>
          <w:szCs w:val="24"/>
        </w:rPr>
        <w:t>Equipment and s</w:t>
      </w:r>
      <w:r w:rsidR="00F313DB" w:rsidRPr="5195148B">
        <w:rPr>
          <w:rFonts w:asciiTheme="minorHAnsi" w:hAnsiTheme="minorHAnsi" w:cstheme="minorBidi"/>
          <w:sz w:val="24"/>
          <w:szCs w:val="24"/>
        </w:rPr>
        <w:t>upplies must be maintained in good condition.</w:t>
      </w:r>
    </w:p>
    <w:p w14:paraId="5AFAE04C" w14:textId="77777777" w:rsidR="004753F0" w:rsidRPr="00644D2B" w:rsidRDefault="004753F0" w:rsidP="00CF606A">
      <w:pPr>
        <w:pStyle w:val="Heading2"/>
        <w:spacing w:before="0" w:line="240" w:lineRule="auto"/>
        <w:rPr>
          <w:rFonts w:asciiTheme="minorHAnsi" w:hAnsiTheme="minorHAnsi" w:cstheme="minorHAnsi"/>
          <w:kern w:val="28"/>
          <w:sz w:val="20"/>
          <w:szCs w:val="20"/>
        </w:rPr>
      </w:pPr>
      <w:bookmarkStart w:id="57" w:name="_Toc383429284"/>
    </w:p>
    <w:p w14:paraId="657BB86C" w14:textId="77777777" w:rsidR="0094603C" w:rsidRPr="00B841A2" w:rsidRDefault="005F1D0E" w:rsidP="00CF606A">
      <w:pPr>
        <w:pStyle w:val="Heading2"/>
        <w:spacing w:before="0" w:line="240" w:lineRule="auto"/>
        <w:rPr>
          <w:rFonts w:asciiTheme="minorHAnsi" w:hAnsiTheme="minorHAnsi" w:cstheme="minorHAnsi"/>
          <w:kern w:val="28"/>
          <w:sz w:val="26"/>
          <w:szCs w:val="26"/>
        </w:rPr>
      </w:pPr>
      <w:bookmarkStart w:id="58" w:name="_Toc146808124"/>
      <w:bookmarkStart w:id="59" w:name="_Toc146808198"/>
      <w:bookmarkStart w:id="60" w:name="_Toc146808862"/>
      <w:r w:rsidRPr="00B841A2">
        <w:rPr>
          <w:rFonts w:asciiTheme="minorHAnsi" w:hAnsiTheme="minorHAnsi" w:cstheme="minorHAnsi"/>
          <w:kern w:val="28"/>
          <w:sz w:val="26"/>
          <w:szCs w:val="26"/>
        </w:rPr>
        <w:t xml:space="preserve">Equipment and </w:t>
      </w:r>
      <w:r w:rsidR="00F313DB" w:rsidRPr="00B841A2">
        <w:rPr>
          <w:rFonts w:asciiTheme="minorHAnsi" w:hAnsiTheme="minorHAnsi" w:cstheme="minorHAnsi"/>
          <w:kern w:val="28"/>
          <w:sz w:val="26"/>
          <w:szCs w:val="26"/>
        </w:rPr>
        <w:t>Supplies Disposal</w:t>
      </w:r>
      <w:bookmarkEnd w:id="57"/>
      <w:bookmarkEnd w:id="58"/>
      <w:bookmarkEnd w:id="59"/>
      <w:bookmarkEnd w:id="60"/>
    </w:p>
    <w:p w14:paraId="565EE7E4" w14:textId="77777777" w:rsidR="004753F0" w:rsidRPr="00B841A2" w:rsidRDefault="00F313DB" w:rsidP="5195148B">
      <w:pPr>
        <w:pStyle w:val="BodyText"/>
        <w:spacing w:after="60" w:line="240" w:lineRule="auto"/>
        <w:jc w:val="left"/>
        <w:rPr>
          <w:rFonts w:asciiTheme="minorHAnsi" w:hAnsiTheme="minorHAnsi" w:cstheme="minorBidi"/>
          <w:sz w:val="24"/>
          <w:szCs w:val="24"/>
        </w:rPr>
      </w:pPr>
      <w:r w:rsidRPr="5195148B">
        <w:rPr>
          <w:rFonts w:asciiTheme="minorHAnsi" w:hAnsiTheme="minorHAnsi" w:cstheme="minorBidi"/>
          <w:sz w:val="24"/>
          <w:szCs w:val="24"/>
        </w:rPr>
        <w:t xml:space="preserve">A competitive public process </w:t>
      </w:r>
      <w:r w:rsidR="00691AF2" w:rsidRPr="5195148B">
        <w:rPr>
          <w:rFonts w:asciiTheme="minorHAnsi" w:hAnsiTheme="minorHAnsi" w:cstheme="minorBidi"/>
          <w:sz w:val="24"/>
          <w:szCs w:val="24"/>
        </w:rPr>
        <w:t>should</w:t>
      </w:r>
      <w:r w:rsidRPr="5195148B">
        <w:rPr>
          <w:rFonts w:asciiTheme="minorHAnsi" w:hAnsiTheme="minorHAnsi" w:cstheme="minorBidi"/>
          <w:sz w:val="24"/>
          <w:szCs w:val="24"/>
        </w:rPr>
        <w:t xml:space="preserve"> be used to facilitate the sale of equipment and supplies and, therefore, no private or individual sales </w:t>
      </w:r>
      <w:r w:rsidR="002474CB" w:rsidRPr="5195148B">
        <w:rPr>
          <w:rFonts w:asciiTheme="minorHAnsi" w:hAnsiTheme="minorHAnsi" w:cstheme="minorBidi"/>
          <w:sz w:val="24"/>
          <w:szCs w:val="24"/>
        </w:rPr>
        <w:t>meets</w:t>
      </w:r>
      <w:r w:rsidRPr="5195148B">
        <w:rPr>
          <w:rFonts w:asciiTheme="minorHAnsi" w:hAnsiTheme="minorHAnsi" w:cstheme="minorBidi"/>
          <w:sz w:val="24"/>
          <w:szCs w:val="24"/>
        </w:rPr>
        <w:t xml:space="preserve"> criteria. Equipment with a fair market value per unit of less than $5,000 </w:t>
      </w:r>
      <w:r w:rsidR="004753F0" w:rsidRPr="5195148B">
        <w:rPr>
          <w:rFonts w:asciiTheme="minorHAnsi" w:hAnsiTheme="minorHAnsi" w:cstheme="minorBidi"/>
          <w:sz w:val="24"/>
          <w:szCs w:val="24"/>
        </w:rPr>
        <w:t xml:space="preserve">is considered a supply and </w:t>
      </w:r>
      <w:r w:rsidRPr="5195148B">
        <w:rPr>
          <w:rFonts w:asciiTheme="minorHAnsi" w:hAnsiTheme="minorHAnsi" w:cstheme="minorBidi"/>
          <w:sz w:val="24"/>
          <w:szCs w:val="24"/>
        </w:rPr>
        <w:t xml:space="preserve">may be retained, </w:t>
      </w:r>
      <w:r w:rsidR="00A1599C" w:rsidRPr="5195148B">
        <w:rPr>
          <w:rFonts w:asciiTheme="minorHAnsi" w:hAnsiTheme="minorHAnsi" w:cstheme="minorBidi"/>
          <w:sz w:val="24"/>
          <w:szCs w:val="24"/>
        </w:rPr>
        <w:t>sold,</w:t>
      </w:r>
      <w:r w:rsidRPr="5195148B">
        <w:rPr>
          <w:rFonts w:asciiTheme="minorHAnsi" w:hAnsiTheme="minorHAnsi" w:cstheme="minorBidi"/>
          <w:sz w:val="24"/>
          <w:szCs w:val="24"/>
        </w:rPr>
        <w:t xml:space="preserve"> or otherwise disposed of with no further obligation to the awarding agency. </w:t>
      </w:r>
      <w:r w:rsidR="00FF6506" w:rsidRPr="5195148B">
        <w:rPr>
          <w:rFonts w:asciiTheme="minorHAnsi" w:hAnsiTheme="minorHAnsi" w:cstheme="minorBidi"/>
          <w:sz w:val="24"/>
          <w:szCs w:val="24"/>
        </w:rPr>
        <w:t>LOCAL FIRE AGENCY</w:t>
      </w:r>
      <w:r w:rsidR="00D97E9B" w:rsidRPr="5195148B">
        <w:rPr>
          <w:rFonts w:asciiTheme="minorHAnsi" w:hAnsiTheme="minorHAnsi" w:cstheme="minorBidi"/>
          <w:sz w:val="24"/>
          <w:szCs w:val="24"/>
        </w:rPr>
        <w:t xml:space="preserve"> </w:t>
      </w:r>
      <w:r w:rsidRPr="5195148B">
        <w:rPr>
          <w:rFonts w:asciiTheme="minorHAnsi" w:hAnsiTheme="minorHAnsi" w:cstheme="minorBidi"/>
          <w:sz w:val="24"/>
          <w:szCs w:val="24"/>
        </w:rPr>
        <w:t xml:space="preserve">are encouraged to insert documentation into </w:t>
      </w:r>
      <w:r w:rsidR="00D97E9B" w:rsidRPr="5195148B">
        <w:rPr>
          <w:rFonts w:asciiTheme="minorHAnsi" w:hAnsiTheme="minorHAnsi" w:cstheme="minorBidi"/>
          <w:sz w:val="24"/>
          <w:szCs w:val="24"/>
        </w:rPr>
        <w:t>the</w:t>
      </w:r>
      <w:r w:rsidRPr="5195148B">
        <w:rPr>
          <w:rFonts w:asciiTheme="minorHAnsi" w:hAnsiTheme="minorHAnsi" w:cstheme="minorBidi"/>
          <w:sz w:val="24"/>
          <w:szCs w:val="24"/>
        </w:rPr>
        <w:t xml:space="preserve"> grant file for any equipment that is under $5,000 in value for future reference and documentation of how the value was determined</w:t>
      </w:r>
    </w:p>
    <w:p w14:paraId="11F2FBCF" w14:textId="77777777" w:rsidR="00300100" w:rsidRPr="00B841A2" w:rsidRDefault="00F313DB" w:rsidP="5195148B">
      <w:pPr>
        <w:pStyle w:val="BodyText"/>
        <w:spacing w:after="60" w:line="240" w:lineRule="auto"/>
        <w:jc w:val="left"/>
        <w:rPr>
          <w:rFonts w:asciiTheme="minorHAnsi" w:hAnsiTheme="minorHAnsi" w:cstheme="minorBidi"/>
          <w:sz w:val="24"/>
          <w:szCs w:val="24"/>
        </w:rPr>
      </w:pPr>
      <w:r w:rsidRPr="5195148B">
        <w:rPr>
          <w:rFonts w:asciiTheme="minorHAnsi" w:hAnsiTheme="minorHAnsi" w:cstheme="minorBidi"/>
          <w:sz w:val="24"/>
          <w:szCs w:val="24"/>
        </w:rPr>
        <w:t>For supplies that are unused with a residual inventory exceeding $5,000 in total aggregate fair market value upon termination or completion of the award</w:t>
      </w:r>
      <w:r w:rsidR="004D1FC3" w:rsidRPr="5195148B">
        <w:rPr>
          <w:rFonts w:asciiTheme="minorHAnsi" w:hAnsiTheme="minorHAnsi" w:cstheme="minorBidi"/>
          <w:sz w:val="24"/>
          <w:szCs w:val="24"/>
        </w:rPr>
        <w:t xml:space="preserve"> and</w:t>
      </w:r>
      <w:r w:rsidRPr="5195148B">
        <w:rPr>
          <w:rFonts w:asciiTheme="minorHAnsi" w:hAnsiTheme="minorHAnsi" w:cstheme="minorBidi"/>
          <w:sz w:val="24"/>
          <w:szCs w:val="24"/>
        </w:rPr>
        <w:t xml:space="preserve"> if the supplies are not needed for any other </w:t>
      </w:r>
      <w:r w:rsidR="002474CB" w:rsidRPr="5195148B">
        <w:rPr>
          <w:rFonts w:asciiTheme="minorHAnsi" w:hAnsiTheme="minorHAnsi" w:cstheme="minorBidi"/>
          <w:sz w:val="24"/>
          <w:szCs w:val="24"/>
        </w:rPr>
        <w:t>f</w:t>
      </w:r>
      <w:r w:rsidRPr="5195148B">
        <w:rPr>
          <w:rFonts w:asciiTheme="minorHAnsi" w:hAnsiTheme="minorHAnsi" w:cstheme="minorBidi"/>
          <w:sz w:val="24"/>
          <w:szCs w:val="24"/>
        </w:rPr>
        <w:t>ederally</w:t>
      </w:r>
      <w:r w:rsidR="002474CB" w:rsidRPr="5195148B">
        <w:rPr>
          <w:rFonts w:asciiTheme="minorHAnsi" w:hAnsiTheme="minorHAnsi" w:cstheme="minorBidi"/>
          <w:sz w:val="24"/>
          <w:szCs w:val="24"/>
        </w:rPr>
        <w:t>-</w:t>
      </w:r>
      <w:r w:rsidRPr="5195148B">
        <w:rPr>
          <w:rFonts w:asciiTheme="minorHAnsi" w:hAnsiTheme="minorHAnsi" w:cstheme="minorBidi"/>
          <w:sz w:val="24"/>
          <w:szCs w:val="24"/>
        </w:rPr>
        <w:t xml:space="preserve">sponsored programs or projects, </w:t>
      </w:r>
      <w:r w:rsidR="00FF6506" w:rsidRPr="5195148B">
        <w:rPr>
          <w:rFonts w:asciiTheme="minorHAnsi" w:hAnsiTheme="minorHAnsi" w:cstheme="minorBidi"/>
          <w:sz w:val="24"/>
          <w:szCs w:val="24"/>
        </w:rPr>
        <w:t xml:space="preserve">LOCAL FIRE AGENCY </w:t>
      </w:r>
      <w:r w:rsidRPr="5195148B">
        <w:rPr>
          <w:rFonts w:asciiTheme="minorHAnsi" w:hAnsiTheme="minorHAnsi" w:cstheme="minorBidi"/>
          <w:sz w:val="24"/>
          <w:szCs w:val="24"/>
        </w:rPr>
        <w:t xml:space="preserve">are required to compensate the awarding agency for its share of the fair market value. If </w:t>
      </w:r>
      <w:r w:rsidR="00FF6506" w:rsidRPr="5195148B">
        <w:rPr>
          <w:rFonts w:asciiTheme="minorHAnsi" w:hAnsiTheme="minorHAnsi" w:cstheme="minorBidi"/>
          <w:sz w:val="24"/>
          <w:szCs w:val="24"/>
        </w:rPr>
        <w:t xml:space="preserve">LOCAL FIRE AGENCY </w:t>
      </w:r>
      <w:r w:rsidR="00A1599C" w:rsidRPr="5195148B">
        <w:rPr>
          <w:rFonts w:asciiTheme="minorHAnsi" w:hAnsiTheme="minorHAnsi" w:cstheme="minorBidi"/>
          <w:sz w:val="24"/>
          <w:szCs w:val="24"/>
        </w:rPr>
        <w:t>plans</w:t>
      </w:r>
      <w:r w:rsidRPr="5195148B">
        <w:rPr>
          <w:rFonts w:asciiTheme="minorHAnsi" w:hAnsiTheme="minorHAnsi" w:cstheme="minorBidi"/>
          <w:sz w:val="24"/>
          <w:szCs w:val="24"/>
        </w:rPr>
        <w:t xml:space="preserve"> on selling or transferring a piece of equipment, please contact </w:t>
      </w:r>
      <w:r w:rsidR="00691AF2" w:rsidRPr="5195148B">
        <w:rPr>
          <w:rFonts w:asciiTheme="minorHAnsi" w:hAnsiTheme="minorHAnsi" w:cstheme="minorBidi"/>
          <w:sz w:val="24"/>
          <w:szCs w:val="24"/>
        </w:rPr>
        <w:t xml:space="preserve">the Fire Staff Officer </w:t>
      </w:r>
      <w:r w:rsidRPr="5195148B">
        <w:rPr>
          <w:rFonts w:asciiTheme="minorHAnsi" w:hAnsiTheme="minorHAnsi" w:cstheme="minorBidi"/>
          <w:sz w:val="24"/>
          <w:szCs w:val="24"/>
        </w:rPr>
        <w:t>before proceeding. Documentation will need to be provided, such as a letter with the proper documentation elements requesting approval to sell or transfer equipment. Any costs associated with the sale can be deducted from the sale price (advertising, repairs to prepare for sale, etc.) in order to identify the actual dollar amount to be returned to the federal agency.</w:t>
      </w:r>
    </w:p>
    <w:p w14:paraId="2F97166F" w14:textId="77777777" w:rsidR="00B841A2" w:rsidRPr="00644D2B" w:rsidRDefault="00B841A2" w:rsidP="00CF606A">
      <w:pPr>
        <w:pStyle w:val="Heading2"/>
        <w:spacing w:before="0" w:line="240" w:lineRule="auto"/>
        <w:rPr>
          <w:rFonts w:asciiTheme="minorHAnsi" w:hAnsiTheme="minorHAnsi" w:cstheme="minorHAnsi"/>
          <w:sz w:val="20"/>
          <w:szCs w:val="20"/>
        </w:rPr>
      </w:pPr>
      <w:bookmarkStart w:id="61" w:name="_Toc383429285"/>
    </w:p>
    <w:p w14:paraId="38A7FB6C" w14:textId="0F4044AB" w:rsidR="0012381F" w:rsidRPr="00B841A2" w:rsidRDefault="00F313DB" w:rsidP="00CF606A">
      <w:pPr>
        <w:pStyle w:val="Heading2"/>
        <w:spacing w:before="0" w:line="240" w:lineRule="auto"/>
        <w:rPr>
          <w:rFonts w:asciiTheme="minorHAnsi" w:hAnsiTheme="minorHAnsi" w:cstheme="minorHAnsi"/>
          <w:szCs w:val="24"/>
        </w:rPr>
      </w:pPr>
      <w:bookmarkStart w:id="62" w:name="_Toc146808125"/>
      <w:bookmarkStart w:id="63" w:name="_Toc146808199"/>
      <w:bookmarkStart w:id="64" w:name="_Toc146808863"/>
      <w:r w:rsidRPr="00B841A2">
        <w:rPr>
          <w:rFonts w:asciiTheme="minorHAnsi" w:hAnsiTheme="minorHAnsi" w:cstheme="minorHAnsi"/>
          <w:sz w:val="26"/>
          <w:szCs w:val="26"/>
        </w:rPr>
        <w:t>Equipment and Supply Monitoring</w:t>
      </w:r>
      <w:bookmarkEnd w:id="61"/>
      <w:bookmarkEnd w:id="62"/>
      <w:bookmarkEnd w:id="63"/>
      <w:bookmarkEnd w:id="64"/>
    </w:p>
    <w:p w14:paraId="116FA2B6" w14:textId="77777777" w:rsidR="001B6178" w:rsidRDefault="55D1A5A2" w:rsidP="5195148B">
      <w:pPr>
        <w:pStyle w:val="BodyText"/>
        <w:widowControl/>
        <w:suppressAutoHyphens w:val="0"/>
        <w:spacing w:after="0" w:line="240" w:lineRule="auto"/>
        <w:jc w:val="left"/>
        <w:rPr>
          <w:rFonts w:asciiTheme="minorHAnsi" w:hAnsiTheme="minorHAnsi" w:cstheme="minorBidi"/>
          <w:kern w:val="28"/>
        </w:rPr>
      </w:pPr>
      <w:r w:rsidRPr="5195148B">
        <w:rPr>
          <w:rFonts w:asciiTheme="minorHAnsi" w:hAnsiTheme="minorHAnsi" w:cstheme="minorBidi"/>
          <w:kern w:val="28"/>
          <w:sz w:val="24"/>
          <w:szCs w:val="24"/>
        </w:rPr>
        <w:t>DOF</w:t>
      </w:r>
      <w:r w:rsidR="00F313DB" w:rsidRPr="5195148B">
        <w:rPr>
          <w:rFonts w:asciiTheme="minorHAnsi" w:hAnsiTheme="minorHAnsi" w:cstheme="minorBidi"/>
          <w:kern w:val="28"/>
          <w:sz w:val="24"/>
          <w:szCs w:val="24"/>
        </w:rPr>
        <w:t xml:space="preserve"> </w:t>
      </w:r>
      <w:r w:rsidR="002474CB" w:rsidRPr="5195148B">
        <w:rPr>
          <w:rFonts w:asciiTheme="minorHAnsi" w:hAnsiTheme="minorHAnsi" w:cstheme="minorBidi"/>
          <w:kern w:val="28"/>
          <w:sz w:val="24"/>
          <w:szCs w:val="24"/>
        </w:rPr>
        <w:t>is</w:t>
      </w:r>
      <w:r w:rsidR="00F313DB" w:rsidRPr="5195148B">
        <w:rPr>
          <w:rFonts w:asciiTheme="minorHAnsi" w:hAnsiTheme="minorHAnsi" w:cstheme="minorBidi"/>
          <w:kern w:val="28"/>
          <w:sz w:val="24"/>
          <w:szCs w:val="24"/>
        </w:rPr>
        <w:t xml:space="preserve"> obligat</w:t>
      </w:r>
      <w:r w:rsidR="002474CB" w:rsidRPr="5195148B">
        <w:rPr>
          <w:rFonts w:asciiTheme="minorHAnsi" w:hAnsiTheme="minorHAnsi" w:cstheme="minorBidi"/>
          <w:kern w:val="28"/>
          <w:sz w:val="24"/>
          <w:szCs w:val="24"/>
        </w:rPr>
        <w:t>ed</w:t>
      </w:r>
      <w:r w:rsidR="00F313DB" w:rsidRPr="5195148B">
        <w:rPr>
          <w:rFonts w:asciiTheme="minorHAnsi" w:hAnsiTheme="minorHAnsi" w:cstheme="minorBidi"/>
          <w:kern w:val="28"/>
          <w:sz w:val="24"/>
          <w:szCs w:val="24"/>
        </w:rPr>
        <w:t xml:space="preserve"> to ensure adequate equipment and supply tracking and disposal procedures are in place by recipients of VF</w:t>
      </w:r>
      <w:r w:rsidR="4FEF4160" w:rsidRPr="5195148B">
        <w:rPr>
          <w:rFonts w:asciiTheme="minorHAnsi" w:hAnsiTheme="minorHAnsi" w:cstheme="minorBidi"/>
          <w:kern w:val="28"/>
          <w:sz w:val="24"/>
          <w:szCs w:val="24"/>
        </w:rPr>
        <w:t>C</w:t>
      </w:r>
      <w:r w:rsidR="00F313DB" w:rsidRPr="5195148B">
        <w:rPr>
          <w:rFonts w:asciiTheme="minorHAnsi" w:hAnsiTheme="minorHAnsi" w:cstheme="minorBidi"/>
          <w:kern w:val="28"/>
          <w:sz w:val="24"/>
          <w:szCs w:val="24"/>
        </w:rPr>
        <w:t xml:space="preserve"> funds. Therefore, on-site monitoring visits will be conducted on </w:t>
      </w:r>
      <w:r w:rsidR="00A31284" w:rsidRPr="5195148B">
        <w:rPr>
          <w:rFonts w:asciiTheme="minorHAnsi" w:hAnsiTheme="minorHAnsi" w:cstheme="minorBidi"/>
          <w:kern w:val="28"/>
          <w:sz w:val="24"/>
          <w:szCs w:val="24"/>
        </w:rPr>
        <w:t>a random</w:t>
      </w:r>
      <w:r w:rsidR="00F313DB" w:rsidRPr="5195148B">
        <w:rPr>
          <w:rFonts w:asciiTheme="minorHAnsi" w:hAnsiTheme="minorHAnsi" w:cstheme="minorBidi"/>
          <w:kern w:val="28"/>
          <w:sz w:val="24"/>
          <w:szCs w:val="24"/>
        </w:rPr>
        <w:t xml:space="preserve"> sample o</w:t>
      </w:r>
      <w:r w:rsidR="002474CB" w:rsidRPr="5195148B">
        <w:rPr>
          <w:rFonts w:asciiTheme="minorHAnsi" w:hAnsiTheme="minorHAnsi" w:cstheme="minorBidi"/>
          <w:kern w:val="28"/>
          <w:sz w:val="24"/>
          <w:szCs w:val="24"/>
        </w:rPr>
        <w:t>f</w:t>
      </w:r>
      <w:r w:rsidR="00F313DB" w:rsidRPr="5195148B">
        <w:rPr>
          <w:rFonts w:asciiTheme="minorHAnsi" w:hAnsiTheme="minorHAnsi" w:cstheme="minorBidi"/>
          <w:kern w:val="28"/>
          <w:sz w:val="24"/>
          <w:szCs w:val="24"/>
        </w:rPr>
        <w:t xml:space="preserve"> recipients annually. The basis of the monitoring visits will be to review equipment and supplies acquired over the previous five years, along with proper disposal documentation.</w:t>
      </w:r>
    </w:p>
    <w:p w14:paraId="1F6542CA" w14:textId="693E2DCB" w:rsidR="00252A2D" w:rsidRPr="00B841A2" w:rsidRDefault="0079222D" w:rsidP="5195148B">
      <w:pPr>
        <w:pStyle w:val="BodyText"/>
        <w:widowControl/>
        <w:suppressAutoHyphens w:val="0"/>
        <w:spacing w:after="0" w:line="240" w:lineRule="auto"/>
        <w:jc w:val="left"/>
        <w:rPr>
          <w:rFonts w:asciiTheme="minorHAnsi" w:hAnsiTheme="minorHAnsi" w:cstheme="minorBidi"/>
          <w:sz w:val="24"/>
          <w:szCs w:val="24"/>
        </w:rPr>
      </w:pPr>
      <w:r w:rsidRPr="00AC08AB">
        <w:rPr>
          <w:rStyle w:val="Heading1Char"/>
          <w:rFonts w:asciiTheme="minorHAnsi" w:hAnsiTheme="minorHAnsi" w:cstheme="minorHAnsi"/>
          <w:sz w:val="28"/>
          <w:szCs w:val="28"/>
        </w:rPr>
        <w:lastRenderedPageBreak/>
        <w:t>DOF CONTACTS</w:t>
      </w:r>
    </w:p>
    <w:tbl>
      <w:tblPr>
        <w:tblW w:w="5000" w:type="pct"/>
        <w:jc w:val="center"/>
        <w:tblCellSpacing w:w="15" w:type="dxa"/>
        <w:tblCellMar>
          <w:top w:w="75" w:type="dxa"/>
          <w:left w:w="75" w:type="dxa"/>
          <w:bottom w:w="75" w:type="dxa"/>
          <w:right w:w="75" w:type="dxa"/>
        </w:tblCellMar>
        <w:tblLook w:val="04A0" w:firstRow="1" w:lastRow="0" w:firstColumn="1" w:lastColumn="0" w:noHBand="0" w:noVBand="1"/>
      </w:tblPr>
      <w:tblGrid>
        <w:gridCol w:w="4065"/>
        <w:gridCol w:w="5295"/>
      </w:tblGrid>
      <w:tr w:rsidR="00252A2D" w:rsidRPr="00B841A2" w14:paraId="73766DCA" w14:textId="77777777">
        <w:trPr>
          <w:tblCellSpacing w:w="15" w:type="dxa"/>
          <w:jc w:val="center"/>
        </w:trPr>
        <w:tc>
          <w:tcPr>
            <w:tcW w:w="0" w:type="auto"/>
            <w:tcMar>
              <w:top w:w="120" w:type="dxa"/>
              <w:left w:w="120" w:type="dxa"/>
              <w:bottom w:w="120" w:type="dxa"/>
              <w:right w:w="120" w:type="dxa"/>
            </w:tcMar>
            <w:hideMark/>
          </w:tcPr>
          <w:p w14:paraId="610BD735" w14:textId="77777777" w:rsidR="002320F3" w:rsidRPr="00644D2B" w:rsidRDefault="002320F3" w:rsidP="00644D2B">
            <w:pPr>
              <w:spacing w:after="0" w:line="240" w:lineRule="auto"/>
              <w:rPr>
                <w:rFonts w:asciiTheme="minorHAnsi" w:eastAsia="Times New Roman" w:hAnsiTheme="minorHAnsi" w:cstheme="minorHAnsi"/>
                <w:b/>
                <w:bCs/>
                <w:sz w:val="20"/>
                <w:szCs w:val="20"/>
              </w:rPr>
            </w:pPr>
          </w:p>
          <w:p w14:paraId="0AC01016" w14:textId="331FABBA" w:rsidR="00252A2D" w:rsidRPr="00B841A2" w:rsidRDefault="00D4048F">
            <w:pPr>
              <w:spacing w:after="0" w:line="240" w:lineRule="auto"/>
              <w:jc w:val="center"/>
              <w:rPr>
                <w:rFonts w:asciiTheme="minorHAnsi" w:eastAsia="Times New Roman" w:hAnsiTheme="minorHAnsi" w:cstheme="minorHAnsi"/>
                <w:b/>
                <w:bCs/>
                <w:sz w:val="24"/>
                <w:szCs w:val="24"/>
              </w:rPr>
            </w:pPr>
            <w:r w:rsidRPr="00B841A2">
              <w:rPr>
                <w:rFonts w:asciiTheme="minorHAnsi" w:eastAsia="Times New Roman" w:hAnsiTheme="minorHAnsi" w:cstheme="minorHAnsi"/>
                <w:b/>
                <w:bCs/>
                <w:sz w:val="24"/>
                <w:szCs w:val="24"/>
              </w:rPr>
              <w:t xml:space="preserve">Alaska Fire </w:t>
            </w:r>
            <w:r w:rsidR="006E21C0" w:rsidRPr="00B841A2">
              <w:rPr>
                <w:rFonts w:asciiTheme="minorHAnsi" w:eastAsia="Times New Roman" w:hAnsiTheme="minorHAnsi" w:cstheme="minorHAnsi"/>
                <w:b/>
                <w:bCs/>
                <w:sz w:val="24"/>
                <w:szCs w:val="24"/>
              </w:rPr>
              <w:t>S</w:t>
            </w:r>
            <w:r w:rsidRPr="00B841A2">
              <w:rPr>
                <w:rFonts w:asciiTheme="minorHAnsi" w:eastAsia="Times New Roman" w:hAnsiTheme="minorHAnsi" w:cstheme="minorHAnsi"/>
                <w:b/>
                <w:bCs/>
                <w:sz w:val="24"/>
                <w:szCs w:val="24"/>
              </w:rPr>
              <w:t>ervice Protection</w:t>
            </w:r>
            <w:r w:rsidR="006E21C0" w:rsidRPr="00B841A2">
              <w:rPr>
                <w:rFonts w:asciiTheme="minorHAnsi" w:eastAsia="Times New Roman" w:hAnsiTheme="minorHAnsi" w:cstheme="minorHAnsi"/>
                <w:b/>
                <w:bCs/>
                <w:sz w:val="24"/>
                <w:szCs w:val="24"/>
              </w:rPr>
              <w:t xml:space="preserve"> Area</w:t>
            </w:r>
          </w:p>
          <w:p w14:paraId="0535C129" w14:textId="77777777" w:rsidR="00252A2D" w:rsidRPr="00B841A2" w:rsidRDefault="00252A2D">
            <w:pPr>
              <w:spacing w:after="0" w:line="240" w:lineRule="auto"/>
              <w:jc w:val="center"/>
              <w:rPr>
                <w:rFonts w:asciiTheme="minorHAnsi" w:eastAsia="Times New Roman" w:hAnsiTheme="minorHAnsi" w:cstheme="minorHAnsi"/>
                <w:sz w:val="24"/>
                <w:szCs w:val="24"/>
              </w:rPr>
            </w:pPr>
            <w:r w:rsidRPr="00B841A2">
              <w:rPr>
                <w:rFonts w:asciiTheme="minorHAnsi" w:eastAsia="Times New Roman" w:hAnsiTheme="minorHAnsi" w:cstheme="minorHAnsi"/>
                <w:sz w:val="24"/>
                <w:szCs w:val="24"/>
              </w:rPr>
              <w:t>550 West 7</w:t>
            </w:r>
            <w:r w:rsidRPr="00B841A2">
              <w:rPr>
                <w:rFonts w:asciiTheme="minorHAnsi" w:eastAsia="Times New Roman" w:hAnsiTheme="minorHAnsi" w:cstheme="minorHAnsi"/>
                <w:sz w:val="24"/>
                <w:szCs w:val="24"/>
                <w:vertAlign w:val="superscript"/>
              </w:rPr>
              <w:t>th</w:t>
            </w:r>
            <w:r w:rsidRPr="00B841A2">
              <w:rPr>
                <w:rFonts w:asciiTheme="minorHAnsi" w:eastAsia="Times New Roman" w:hAnsiTheme="minorHAnsi" w:cstheme="minorHAnsi"/>
                <w:sz w:val="24"/>
                <w:szCs w:val="24"/>
              </w:rPr>
              <w:t xml:space="preserve"> Suite 1450, </w:t>
            </w:r>
          </w:p>
          <w:p w14:paraId="7A3FF8F7" w14:textId="77777777" w:rsidR="00252A2D" w:rsidRPr="00B841A2" w:rsidRDefault="00252A2D">
            <w:pPr>
              <w:spacing w:after="0" w:line="240" w:lineRule="auto"/>
              <w:jc w:val="center"/>
              <w:rPr>
                <w:rFonts w:asciiTheme="minorHAnsi" w:eastAsia="Times New Roman" w:hAnsiTheme="minorHAnsi" w:cstheme="minorHAnsi"/>
                <w:sz w:val="24"/>
                <w:szCs w:val="24"/>
              </w:rPr>
            </w:pPr>
            <w:r w:rsidRPr="00B841A2">
              <w:rPr>
                <w:rFonts w:asciiTheme="minorHAnsi" w:eastAsia="Times New Roman" w:hAnsiTheme="minorHAnsi" w:cstheme="minorHAnsi"/>
                <w:sz w:val="24"/>
                <w:szCs w:val="24"/>
              </w:rPr>
              <w:t>Anchorage, AK 99503</w:t>
            </w:r>
            <w:r w:rsidRPr="00B841A2">
              <w:rPr>
                <w:rFonts w:asciiTheme="minorHAnsi" w:eastAsia="Times New Roman" w:hAnsiTheme="minorHAnsi" w:cstheme="minorHAnsi"/>
                <w:sz w:val="24"/>
                <w:szCs w:val="24"/>
              </w:rPr>
              <w:br/>
              <w:t>(907)269-8471</w:t>
            </w:r>
          </w:p>
          <w:p w14:paraId="1FAA8B96" w14:textId="77777777" w:rsidR="00D3484D" w:rsidRPr="00B841A2" w:rsidRDefault="00D3484D">
            <w:pPr>
              <w:spacing w:after="0" w:line="240" w:lineRule="auto"/>
              <w:jc w:val="center"/>
              <w:rPr>
                <w:rFonts w:asciiTheme="minorHAnsi" w:eastAsia="Times New Roman" w:hAnsiTheme="minorHAnsi" w:cstheme="minorHAnsi"/>
                <w:b/>
                <w:i/>
                <w:sz w:val="24"/>
                <w:szCs w:val="24"/>
              </w:rPr>
            </w:pPr>
            <w:r w:rsidRPr="00B841A2">
              <w:rPr>
                <w:rFonts w:asciiTheme="minorHAnsi" w:eastAsia="Times New Roman" w:hAnsiTheme="minorHAnsi" w:cstheme="minorHAnsi"/>
                <w:b/>
                <w:i/>
                <w:sz w:val="24"/>
                <w:szCs w:val="24"/>
              </w:rPr>
              <w:t xml:space="preserve">Fire Staff Officer </w:t>
            </w:r>
          </w:p>
          <w:p w14:paraId="2F51FC89" w14:textId="77777777" w:rsidR="00D3484D" w:rsidRPr="00B841A2" w:rsidRDefault="00D3484D">
            <w:pPr>
              <w:spacing w:after="0" w:line="240" w:lineRule="auto"/>
              <w:jc w:val="center"/>
              <w:rPr>
                <w:rFonts w:asciiTheme="minorHAnsi" w:eastAsia="Times New Roman" w:hAnsiTheme="minorHAnsi" w:cstheme="minorHAnsi"/>
                <w:b/>
                <w:i/>
                <w:sz w:val="24"/>
                <w:szCs w:val="24"/>
              </w:rPr>
            </w:pPr>
            <w:r w:rsidRPr="00B841A2">
              <w:rPr>
                <w:rFonts w:asciiTheme="minorHAnsi" w:eastAsia="Times New Roman" w:hAnsiTheme="minorHAnsi" w:cstheme="minorHAnsi"/>
                <w:b/>
                <w:i/>
                <w:sz w:val="24"/>
                <w:szCs w:val="24"/>
              </w:rPr>
              <w:t>Sarah Saarloos</w:t>
            </w:r>
          </w:p>
          <w:p w14:paraId="326C0F52" w14:textId="77777777" w:rsidR="000D4822" w:rsidRPr="00B841A2" w:rsidRDefault="000D4822">
            <w:pPr>
              <w:spacing w:after="0" w:line="240" w:lineRule="auto"/>
              <w:jc w:val="center"/>
              <w:rPr>
                <w:rFonts w:asciiTheme="minorHAnsi" w:eastAsia="Times New Roman" w:hAnsiTheme="minorHAnsi" w:cstheme="minorHAnsi"/>
                <w:b/>
                <w:i/>
                <w:sz w:val="24"/>
                <w:szCs w:val="24"/>
              </w:rPr>
            </w:pPr>
            <w:r w:rsidRPr="00B841A2">
              <w:rPr>
                <w:rFonts w:asciiTheme="minorHAnsi" w:eastAsia="Times New Roman" w:hAnsiTheme="minorHAnsi" w:cstheme="minorHAnsi"/>
                <w:b/>
                <w:i/>
                <w:sz w:val="24"/>
                <w:szCs w:val="24"/>
              </w:rPr>
              <w:fldChar w:fldCharType="begin"/>
            </w:r>
            <w:r w:rsidRPr="00B841A2">
              <w:rPr>
                <w:rFonts w:asciiTheme="minorHAnsi" w:eastAsia="Times New Roman" w:hAnsiTheme="minorHAnsi" w:cstheme="minorHAnsi"/>
                <w:b/>
                <w:i/>
                <w:sz w:val="24"/>
                <w:szCs w:val="24"/>
              </w:rPr>
              <w:instrText xml:space="preserve"> HYPERLINK "mailto:sarah.saarloos@alaska.gov</w:instrText>
            </w:r>
          </w:p>
          <w:p w14:paraId="769489E3" w14:textId="77777777" w:rsidR="000D4822" w:rsidRPr="00B841A2" w:rsidRDefault="000D4822">
            <w:pPr>
              <w:spacing w:after="0" w:line="240" w:lineRule="auto"/>
              <w:rPr>
                <w:rFonts w:asciiTheme="minorHAnsi" w:eastAsia="Times New Roman" w:hAnsiTheme="minorHAnsi" w:cstheme="minorHAnsi"/>
                <w:b/>
                <w:bCs/>
                <w:sz w:val="24"/>
                <w:szCs w:val="24"/>
              </w:rPr>
            </w:pPr>
          </w:p>
          <w:p w14:paraId="3B7AC625" w14:textId="77777777" w:rsidR="000D4822" w:rsidRPr="00B841A2" w:rsidRDefault="000D4822">
            <w:pPr>
              <w:spacing w:after="0" w:line="240" w:lineRule="auto"/>
              <w:jc w:val="center"/>
              <w:rPr>
                <w:rStyle w:val="Hyperlink"/>
                <w:rFonts w:asciiTheme="minorHAnsi" w:eastAsia="Times New Roman" w:hAnsiTheme="minorHAnsi" w:cstheme="minorHAnsi"/>
                <w:b/>
                <w:i/>
                <w:sz w:val="24"/>
                <w:szCs w:val="24"/>
              </w:rPr>
            </w:pPr>
            <w:r w:rsidRPr="00B841A2">
              <w:rPr>
                <w:rFonts w:asciiTheme="minorHAnsi" w:eastAsia="Times New Roman" w:hAnsiTheme="minorHAnsi" w:cstheme="minorHAnsi"/>
                <w:b/>
                <w:i/>
                <w:sz w:val="24"/>
                <w:szCs w:val="24"/>
              </w:rPr>
              <w:instrText xml:space="preserve">" </w:instrText>
            </w:r>
            <w:r w:rsidRPr="00B841A2">
              <w:rPr>
                <w:rFonts w:asciiTheme="minorHAnsi" w:eastAsia="Times New Roman" w:hAnsiTheme="minorHAnsi" w:cstheme="minorHAnsi"/>
                <w:b/>
                <w:i/>
                <w:sz w:val="24"/>
                <w:szCs w:val="24"/>
              </w:rPr>
            </w:r>
            <w:r w:rsidRPr="00B841A2">
              <w:rPr>
                <w:rFonts w:asciiTheme="minorHAnsi" w:eastAsia="Times New Roman" w:hAnsiTheme="minorHAnsi" w:cstheme="minorHAnsi"/>
                <w:b/>
                <w:i/>
                <w:sz w:val="24"/>
                <w:szCs w:val="24"/>
              </w:rPr>
              <w:fldChar w:fldCharType="separate"/>
            </w:r>
            <w:r w:rsidRPr="00B841A2">
              <w:rPr>
                <w:rStyle w:val="Hyperlink"/>
                <w:rFonts w:asciiTheme="minorHAnsi" w:eastAsia="Times New Roman" w:hAnsiTheme="minorHAnsi" w:cstheme="minorHAnsi"/>
                <w:b/>
                <w:i/>
                <w:sz w:val="24"/>
                <w:szCs w:val="24"/>
              </w:rPr>
              <w:t>sarah.saarloos@alaska.gov</w:t>
            </w:r>
          </w:p>
          <w:p w14:paraId="70105CDE" w14:textId="77777777" w:rsidR="000D4822" w:rsidRPr="00644D2B" w:rsidRDefault="000D4822">
            <w:pPr>
              <w:spacing w:after="0" w:line="240" w:lineRule="auto"/>
              <w:rPr>
                <w:rStyle w:val="Hyperlink"/>
                <w:rFonts w:asciiTheme="minorHAnsi" w:eastAsia="Times New Roman" w:hAnsiTheme="minorHAnsi" w:cstheme="minorHAnsi"/>
                <w:b/>
                <w:bCs/>
                <w:sz w:val="20"/>
                <w:szCs w:val="20"/>
              </w:rPr>
            </w:pPr>
          </w:p>
          <w:p w14:paraId="085A26C2" w14:textId="3EC7B246" w:rsidR="00252A2D" w:rsidRPr="00644D2B" w:rsidRDefault="000D4822">
            <w:pPr>
              <w:spacing w:after="0" w:line="240" w:lineRule="auto"/>
              <w:rPr>
                <w:rFonts w:asciiTheme="minorHAnsi" w:eastAsia="Times New Roman" w:hAnsiTheme="minorHAnsi" w:cstheme="minorHAnsi"/>
                <w:b/>
                <w:bCs/>
                <w:sz w:val="20"/>
                <w:szCs w:val="20"/>
              </w:rPr>
            </w:pPr>
            <w:r w:rsidRPr="00B841A2">
              <w:rPr>
                <w:rFonts w:asciiTheme="minorHAnsi" w:eastAsia="Times New Roman" w:hAnsiTheme="minorHAnsi" w:cstheme="minorHAnsi"/>
                <w:b/>
                <w:i/>
                <w:sz w:val="24"/>
                <w:szCs w:val="24"/>
              </w:rPr>
              <w:fldChar w:fldCharType="end"/>
            </w:r>
          </w:p>
          <w:p w14:paraId="058D862C" w14:textId="77777777" w:rsidR="00252A2D" w:rsidRPr="00B841A2" w:rsidRDefault="00252A2D">
            <w:pPr>
              <w:spacing w:after="0" w:line="240" w:lineRule="auto"/>
              <w:jc w:val="center"/>
              <w:rPr>
                <w:rFonts w:asciiTheme="minorHAnsi" w:eastAsia="Times New Roman" w:hAnsiTheme="minorHAnsi" w:cstheme="minorHAnsi"/>
                <w:sz w:val="24"/>
                <w:szCs w:val="24"/>
              </w:rPr>
            </w:pPr>
            <w:r w:rsidRPr="00B841A2">
              <w:rPr>
                <w:rFonts w:asciiTheme="minorHAnsi" w:eastAsia="Times New Roman" w:hAnsiTheme="minorHAnsi" w:cstheme="minorHAnsi"/>
                <w:b/>
                <w:bCs/>
                <w:i/>
                <w:iCs/>
                <w:sz w:val="24"/>
                <w:szCs w:val="24"/>
              </w:rPr>
              <w:t xml:space="preserve"> </w:t>
            </w:r>
            <w:r w:rsidRPr="00B841A2">
              <w:rPr>
                <w:rFonts w:asciiTheme="minorHAnsi" w:eastAsia="Times New Roman" w:hAnsiTheme="minorHAnsi" w:cstheme="minorHAnsi"/>
                <w:b/>
                <w:bCs/>
                <w:sz w:val="24"/>
                <w:szCs w:val="24"/>
              </w:rPr>
              <w:t xml:space="preserve">Fairbanks </w:t>
            </w:r>
            <w:r w:rsidR="00AF6EEF" w:rsidRPr="00B841A2">
              <w:rPr>
                <w:rFonts w:asciiTheme="minorHAnsi" w:eastAsia="Times New Roman" w:hAnsiTheme="minorHAnsi" w:cstheme="minorHAnsi"/>
                <w:b/>
                <w:bCs/>
                <w:sz w:val="24"/>
                <w:szCs w:val="24"/>
              </w:rPr>
              <w:t xml:space="preserve">Area </w:t>
            </w:r>
            <w:r w:rsidR="001B1247" w:rsidRPr="00B841A2">
              <w:rPr>
                <w:rFonts w:asciiTheme="minorHAnsi" w:eastAsia="Times New Roman" w:hAnsiTheme="minorHAnsi" w:cstheme="minorHAnsi"/>
                <w:b/>
                <w:bCs/>
                <w:sz w:val="24"/>
                <w:szCs w:val="24"/>
              </w:rPr>
              <w:t>Office</w:t>
            </w:r>
            <w:r w:rsidRPr="00B841A2">
              <w:rPr>
                <w:rFonts w:asciiTheme="minorHAnsi" w:eastAsia="Times New Roman" w:hAnsiTheme="minorHAnsi" w:cstheme="minorHAnsi"/>
                <w:sz w:val="24"/>
                <w:szCs w:val="24"/>
              </w:rPr>
              <w:br/>
              <w:t>3700 Airport Way</w:t>
            </w:r>
            <w:r w:rsidRPr="00B841A2">
              <w:rPr>
                <w:rFonts w:asciiTheme="minorHAnsi" w:eastAsia="Times New Roman" w:hAnsiTheme="minorHAnsi" w:cstheme="minorHAnsi"/>
                <w:sz w:val="24"/>
                <w:szCs w:val="24"/>
              </w:rPr>
              <w:br/>
              <w:t>Fairbanks, Alaska 99709-4699</w:t>
            </w:r>
            <w:r w:rsidRPr="00B841A2">
              <w:rPr>
                <w:rFonts w:asciiTheme="minorHAnsi" w:eastAsia="Times New Roman" w:hAnsiTheme="minorHAnsi" w:cstheme="minorHAnsi"/>
                <w:sz w:val="24"/>
                <w:szCs w:val="24"/>
              </w:rPr>
              <w:br/>
              <w:t xml:space="preserve">(907) 451-2600 </w:t>
            </w:r>
          </w:p>
          <w:p w14:paraId="22538969" w14:textId="77777777" w:rsidR="00B841A2" w:rsidRPr="00B841A2" w:rsidRDefault="000D4822">
            <w:pPr>
              <w:spacing w:after="0" w:line="240" w:lineRule="auto"/>
              <w:jc w:val="center"/>
              <w:rPr>
                <w:rFonts w:asciiTheme="minorHAnsi" w:eastAsia="Times New Roman" w:hAnsiTheme="minorHAnsi" w:cstheme="minorHAnsi"/>
                <w:b/>
                <w:bCs/>
                <w:i/>
                <w:iCs/>
                <w:sz w:val="24"/>
                <w:szCs w:val="24"/>
              </w:rPr>
            </w:pPr>
            <w:r w:rsidRPr="00B841A2">
              <w:rPr>
                <w:rFonts w:asciiTheme="minorHAnsi" w:eastAsia="Times New Roman" w:hAnsiTheme="minorHAnsi" w:cstheme="minorHAnsi"/>
                <w:b/>
                <w:bCs/>
                <w:i/>
                <w:iCs/>
                <w:sz w:val="24"/>
                <w:szCs w:val="24"/>
              </w:rPr>
              <w:t>Gordon Amundson</w:t>
            </w:r>
            <w:r w:rsidR="00252A2D" w:rsidRPr="00B841A2">
              <w:rPr>
                <w:rFonts w:asciiTheme="minorHAnsi" w:eastAsia="Times New Roman" w:hAnsiTheme="minorHAnsi" w:cstheme="minorHAnsi"/>
                <w:b/>
                <w:bCs/>
                <w:i/>
                <w:iCs/>
                <w:sz w:val="24"/>
                <w:szCs w:val="24"/>
              </w:rPr>
              <w:t>, Fire Mgmt</w:t>
            </w:r>
            <w:r w:rsidR="008A2921" w:rsidRPr="00B841A2">
              <w:rPr>
                <w:rFonts w:asciiTheme="minorHAnsi" w:eastAsia="Times New Roman" w:hAnsiTheme="minorHAnsi" w:cstheme="minorHAnsi"/>
                <w:b/>
                <w:bCs/>
                <w:i/>
                <w:iCs/>
                <w:sz w:val="24"/>
                <w:szCs w:val="24"/>
              </w:rPr>
              <w:t>.</w:t>
            </w:r>
            <w:r w:rsidR="00252A2D" w:rsidRPr="00B841A2">
              <w:rPr>
                <w:rFonts w:asciiTheme="minorHAnsi" w:eastAsia="Times New Roman" w:hAnsiTheme="minorHAnsi" w:cstheme="minorHAnsi"/>
                <w:b/>
                <w:bCs/>
                <w:i/>
                <w:iCs/>
                <w:sz w:val="24"/>
                <w:szCs w:val="24"/>
              </w:rPr>
              <w:t xml:space="preserve"> Officer </w:t>
            </w:r>
            <w:r w:rsidR="00B841A2" w:rsidRPr="00B841A2">
              <w:rPr>
                <w:rFonts w:asciiTheme="minorHAnsi" w:eastAsia="Times New Roman" w:hAnsiTheme="minorHAnsi" w:cstheme="minorHAnsi"/>
                <w:b/>
                <w:bCs/>
                <w:i/>
                <w:iCs/>
                <w:sz w:val="24"/>
                <w:szCs w:val="24"/>
              </w:rPr>
              <w:fldChar w:fldCharType="begin"/>
            </w:r>
            <w:r w:rsidR="00B841A2" w:rsidRPr="00B841A2">
              <w:rPr>
                <w:rFonts w:asciiTheme="minorHAnsi" w:eastAsia="Times New Roman" w:hAnsiTheme="minorHAnsi" w:cstheme="minorHAnsi"/>
                <w:b/>
                <w:bCs/>
                <w:i/>
                <w:iCs/>
                <w:sz w:val="24"/>
                <w:szCs w:val="24"/>
              </w:rPr>
              <w:instrText xml:space="preserve"> HYPERLINK "mailto:gordon.amundson@alaska.gov</w:instrText>
            </w:r>
          </w:p>
          <w:p w14:paraId="79CB4A6C" w14:textId="77777777" w:rsidR="00B841A2" w:rsidRPr="00B841A2" w:rsidRDefault="00B841A2">
            <w:pPr>
              <w:spacing w:after="0" w:line="240" w:lineRule="auto"/>
              <w:jc w:val="center"/>
              <w:rPr>
                <w:rFonts w:asciiTheme="minorHAnsi" w:eastAsia="Times New Roman" w:hAnsiTheme="minorHAnsi" w:cstheme="minorHAnsi"/>
                <w:b/>
                <w:bCs/>
                <w:i/>
                <w:iCs/>
                <w:sz w:val="24"/>
                <w:szCs w:val="24"/>
              </w:rPr>
            </w:pPr>
            <w:r w:rsidRPr="00B841A2">
              <w:rPr>
                <w:rFonts w:asciiTheme="minorHAnsi" w:eastAsia="Times New Roman" w:hAnsiTheme="minorHAnsi" w:cstheme="minorHAnsi"/>
                <w:b/>
                <w:bCs/>
                <w:i/>
                <w:iCs/>
                <w:sz w:val="24"/>
                <w:szCs w:val="24"/>
              </w:rPr>
              <w:instrText xml:space="preserve"> </w:instrText>
            </w:r>
          </w:p>
          <w:p w14:paraId="06F303CE" w14:textId="77777777" w:rsidR="00B841A2" w:rsidRPr="00B841A2" w:rsidRDefault="00B841A2">
            <w:pPr>
              <w:spacing w:after="0" w:line="240" w:lineRule="auto"/>
              <w:jc w:val="center"/>
              <w:rPr>
                <w:rStyle w:val="Hyperlink"/>
                <w:rFonts w:asciiTheme="minorHAnsi" w:eastAsia="Times New Roman" w:hAnsiTheme="minorHAnsi" w:cstheme="minorHAnsi"/>
                <w:b/>
                <w:bCs/>
                <w:i/>
                <w:iCs/>
                <w:sz w:val="24"/>
                <w:szCs w:val="24"/>
              </w:rPr>
            </w:pPr>
            <w:r w:rsidRPr="00B841A2">
              <w:rPr>
                <w:rFonts w:asciiTheme="minorHAnsi" w:eastAsia="Times New Roman" w:hAnsiTheme="minorHAnsi" w:cstheme="minorHAnsi"/>
                <w:b/>
                <w:bCs/>
                <w:i/>
                <w:iCs/>
                <w:sz w:val="24"/>
                <w:szCs w:val="24"/>
              </w:rPr>
              <w:instrText xml:space="preserve">" </w:instrText>
            </w:r>
            <w:r w:rsidRPr="00B841A2">
              <w:rPr>
                <w:rFonts w:asciiTheme="minorHAnsi" w:eastAsia="Times New Roman" w:hAnsiTheme="minorHAnsi" w:cstheme="minorHAnsi"/>
                <w:b/>
                <w:bCs/>
                <w:i/>
                <w:iCs/>
                <w:sz w:val="24"/>
                <w:szCs w:val="24"/>
              </w:rPr>
            </w:r>
            <w:r w:rsidRPr="00B841A2">
              <w:rPr>
                <w:rFonts w:asciiTheme="minorHAnsi" w:eastAsia="Times New Roman" w:hAnsiTheme="minorHAnsi" w:cstheme="minorHAnsi"/>
                <w:b/>
                <w:bCs/>
                <w:i/>
                <w:iCs/>
                <w:sz w:val="24"/>
                <w:szCs w:val="24"/>
              </w:rPr>
              <w:fldChar w:fldCharType="separate"/>
            </w:r>
            <w:r w:rsidRPr="00B841A2">
              <w:rPr>
                <w:rStyle w:val="Hyperlink"/>
                <w:rFonts w:asciiTheme="minorHAnsi" w:eastAsia="Times New Roman" w:hAnsiTheme="minorHAnsi" w:cstheme="minorHAnsi"/>
                <w:b/>
                <w:bCs/>
                <w:i/>
                <w:iCs/>
                <w:sz w:val="24"/>
                <w:szCs w:val="24"/>
              </w:rPr>
              <w:t>gordon.amundson@alaska.gov</w:t>
            </w:r>
          </w:p>
          <w:p w14:paraId="33E59EF9" w14:textId="77777777" w:rsidR="00B841A2" w:rsidRPr="002160E5" w:rsidRDefault="00B841A2">
            <w:pPr>
              <w:spacing w:after="0" w:line="240" w:lineRule="auto"/>
              <w:jc w:val="center"/>
              <w:rPr>
                <w:rStyle w:val="Hyperlink"/>
                <w:rFonts w:asciiTheme="minorHAnsi" w:eastAsia="Times New Roman" w:hAnsiTheme="minorHAnsi" w:cstheme="minorHAnsi"/>
                <w:b/>
                <w:bCs/>
                <w:i/>
                <w:iCs/>
                <w:sz w:val="20"/>
                <w:szCs w:val="20"/>
              </w:rPr>
            </w:pPr>
            <w:r w:rsidRPr="00B841A2">
              <w:rPr>
                <w:rStyle w:val="Hyperlink"/>
                <w:rFonts w:asciiTheme="minorHAnsi" w:eastAsia="Times New Roman" w:hAnsiTheme="minorHAnsi" w:cstheme="minorHAnsi"/>
                <w:b/>
                <w:bCs/>
                <w:i/>
                <w:iCs/>
                <w:sz w:val="24"/>
                <w:szCs w:val="24"/>
              </w:rPr>
              <w:t xml:space="preserve"> </w:t>
            </w:r>
          </w:p>
          <w:p w14:paraId="30029846" w14:textId="0B108596" w:rsidR="00AF6EEF" w:rsidRPr="002160E5" w:rsidRDefault="00B841A2" w:rsidP="001650C5">
            <w:pPr>
              <w:spacing w:after="0" w:line="240" w:lineRule="auto"/>
              <w:rPr>
                <w:rFonts w:asciiTheme="minorHAnsi" w:eastAsia="Times New Roman" w:hAnsiTheme="minorHAnsi" w:cstheme="minorHAnsi"/>
                <w:b/>
                <w:bCs/>
                <w:iCs/>
                <w:sz w:val="20"/>
                <w:szCs w:val="20"/>
              </w:rPr>
            </w:pPr>
            <w:r w:rsidRPr="00B841A2">
              <w:rPr>
                <w:rFonts w:asciiTheme="minorHAnsi" w:eastAsia="Times New Roman" w:hAnsiTheme="minorHAnsi" w:cstheme="minorHAnsi"/>
                <w:b/>
                <w:bCs/>
                <w:i/>
                <w:iCs/>
                <w:sz w:val="24"/>
                <w:szCs w:val="24"/>
              </w:rPr>
              <w:fldChar w:fldCharType="end"/>
            </w:r>
          </w:p>
          <w:p w14:paraId="6E989021" w14:textId="77777777" w:rsidR="00AF6EEF" w:rsidRPr="00B841A2" w:rsidRDefault="00AF6EEF">
            <w:pPr>
              <w:spacing w:after="0" w:line="240" w:lineRule="auto"/>
              <w:jc w:val="center"/>
              <w:rPr>
                <w:rFonts w:asciiTheme="minorHAnsi" w:eastAsia="Times New Roman" w:hAnsiTheme="minorHAnsi" w:cstheme="minorHAnsi"/>
                <w:b/>
                <w:bCs/>
                <w:iCs/>
                <w:sz w:val="24"/>
                <w:szCs w:val="24"/>
              </w:rPr>
            </w:pPr>
            <w:r w:rsidRPr="00B841A2">
              <w:rPr>
                <w:rFonts w:asciiTheme="minorHAnsi" w:eastAsia="Times New Roman" w:hAnsiTheme="minorHAnsi" w:cstheme="minorHAnsi"/>
                <w:b/>
                <w:bCs/>
                <w:iCs/>
                <w:sz w:val="24"/>
                <w:szCs w:val="24"/>
              </w:rPr>
              <w:t>Delta Area Office</w:t>
            </w:r>
          </w:p>
          <w:p w14:paraId="6DDE2A40" w14:textId="77777777" w:rsidR="00AF6EEF" w:rsidRPr="00B841A2" w:rsidRDefault="00AF6EEF">
            <w:pPr>
              <w:spacing w:after="0" w:line="240" w:lineRule="auto"/>
              <w:jc w:val="center"/>
              <w:rPr>
                <w:rFonts w:asciiTheme="minorHAnsi" w:eastAsia="Times New Roman" w:hAnsiTheme="minorHAnsi" w:cstheme="minorHAnsi"/>
                <w:bCs/>
                <w:iCs/>
                <w:sz w:val="24"/>
                <w:szCs w:val="24"/>
              </w:rPr>
            </w:pPr>
            <w:r w:rsidRPr="00B841A2">
              <w:rPr>
                <w:rFonts w:asciiTheme="minorHAnsi" w:eastAsia="Times New Roman" w:hAnsiTheme="minorHAnsi" w:cstheme="minorHAnsi"/>
                <w:bCs/>
                <w:iCs/>
                <w:sz w:val="24"/>
                <w:szCs w:val="24"/>
              </w:rPr>
              <w:t>PO Box 1149</w:t>
            </w:r>
          </w:p>
          <w:p w14:paraId="7F07BCD4" w14:textId="77777777" w:rsidR="00AF6EEF" w:rsidRPr="00B841A2" w:rsidRDefault="00AF6EEF">
            <w:pPr>
              <w:spacing w:after="0" w:line="240" w:lineRule="auto"/>
              <w:jc w:val="center"/>
              <w:rPr>
                <w:rFonts w:asciiTheme="minorHAnsi" w:eastAsia="Times New Roman" w:hAnsiTheme="minorHAnsi" w:cstheme="minorHAnsi"/>
                <w:bCs/>
                <w:iCs/>
                <w:sz w:val="24"/>
                <w:szCs w:val="24"/>
              </w:rPr>
            </w:pPr>
            <w:r w:rsidRPr="00B841A2">
              <w:rPr>
                <w:rFonts w:asciiTheme="minorHAnsi" w:eastAsia="Times New Roman" w:hAnsiTheme="minorHAnsi" w:cstheme="minorHAnsi"/>
                <w:bCs/>
                <w:iCs/>
                <w:sz w:val="24"/>
                <w:szCs w:val="24"/>
              </w:rPr>
              <w:t>Delta Junction, AK 99737</w:t>
            </w:r>
          </w:p>
          <w:p w14:paraId="66E3FA4A" w14:textId="77777777" w:rsidR="00AF6EEF" w:rsidRPr="00B841A2" w:rsidRDefault="00AF6EEF">
            <w:pPr>
              <w:spacing w:after="0" w:line="240" w:lineRule="auto"/>
              <w:jc w:val="center"/>
              <w:rPr>
                <w:rFonts w:asciiTheme="minorHAnsi" w:eastAsia="Times New Roman" w:hAnsiTheme="minorHAnsi" w:cstheme="minorHAnsi"/>
                <w:bCs/>
                <w:iCs/>
                <w:sz w:val="24"/>
                <w:szCs w:val="24"/>
              </w:rPr>
            </w:pPr>
            <w:r w:rsidRPr="00B841A2">
              <w:rPr>
                <w:rFonts w:asciiTheme="minorHAnsi" w:eastAsia="Times New Roman" w:hAnsiTheme="minorHAnsi" w:cstheme="minorHAnsi"/>
                <w:bCs/>
                <w:iCs/>
                <w:sz w:val="24"/>
                <w:szCs w:val="24"/>
              </w:rPr>
              <w:t>(907) 895-4225</w:t>
            </w:r>
          </w:p>
          <w:p w14:paraId="5305CAAA" w14:textId="77777777" w:rsidR="00AF6EEF" w:rsidRPr="00B841A2" w:rsidRDefault="00AF6EEF">
            <w:pPr>
              <w:spacing w:after="0" w:line="240" w:lineRule="auto"/>
              <w:jc w:val="center"/>
              <w:rPr>
                <w:rFonts w:asciiTheme="minorHAnsi" w:eastAsia="Times New Roman" w:hAnsiTheme="minorHAnsi" w:cstheme="minorHAnsi"/>
                <w:b/>
                <w:bCs/>
                <w:i/>
                <w:iCs/>
                <w:sz w:val="24"/>
                <w:szCs w:val="24"/>
              </w:rPr>
            </w:pPr>
            <w:r w:rsidRPr="00B841A2">
              <w:rPr>
                <w:rFonts w:asciiTheme="minorHAnsi" w:eastAsia="Times New Roman" w:hAnsiTheme="minorHAnsi" w:cstheme="minorHAnsi"/>
                <w:b/>
                <w:bCs/>
                <w:i/>
                <w:iCs/>
                <w:sz w:val="24"/>
                <w:szCs w:val="24"/>
              </w:rPr>
              <w:t>Mike Goyette, Fire Mgmt. Officer</w:t>
            </w:r>
          </w:p>
          <w:p w14:paraId="203CB72C" w14:textId="77777777" w:rsidR="00AF6EEF" w:rsidRPr="00B841A2" w:rsidRDefault="00000000">
            <w:pPr>
              <w:spacing w:after="0" w:line="240" w:lineRule="auto"/>
              <w:jc w:val="center"/>
              <w:rPr>
                <w:rFonts w:asciiTheme="minorHAnsi" w:eastAsia="Times New Roman" w:hAnsiTheme="minorHAnsi" w:cstheme="minorHAnsi"/>
                <w:b/>
                <w:bCs/>
                <w:i/>
                <w:iCs/>
                <w:sz w:val="24"/>
                <w:szCs w:val="24"/>
              </w:rPr>
            </w:pPr>
            <w:hyperlink r:id="rId28" w:history="1">
              <w:r w:rsidR="00AF6EEF" w:rsidRPr="00B841A2">
                <w:rPr>
                  <w:rStyle w:val="Hyperlink"/>
                  <w:rFonts w:asciiTheme="minorHAnsi" w:eastAsia="Times New Roman" w:hAnsiTheme="minorHAnsi" w:cstheme="minorHAnsi"/>
                  <w:b/>
                  <w:bCs/>
                  <w:i/>
                  <w:iCs/>
                  <w:sz w:val="24"/>
                  <w:szCs w:val="24"/>
                </w:rPr>
                <w:t>michael.goyette@alaska.gov</w:t>
              </w:r>
            </w:hyperlink>
          </w:p>
          <w:p w14:paraId="7D7EC6B4" w14:textId="77777777" w:rsidR="00AF6EEF" w:rsidRPr="002160E5" w:rsidRDefault="00AF6EEF" w:rsidP="002160E5">
            <w:pPr>
              <w:spacing w:after="0" w:line="240" w:lineRule="auto"/>
              <w:rPr>
                <w:rFonts w:asciiTheme="minorHAnsi" w:eastAsia="Times New Roman" w:hAnsiTheme="minorHAnsi" w:cstheme="minorHAnsi"/>
                <w:b/>
                <w:bCs/>
                <w:iCs/>
                <w:sz w:val="20"/>
                <w:szCs w:val="20"/>
              </w:rPr>
            </w:pPr>
          </w:p>
          <w:p w14:paraId="0399E3DA" w14:textId="0E0F0A90" w:rsidR="00252A2D" w:rsidRPr="00B841A2" w:rsidRDefault="00252A2D">
            <w:pPr>
              <w:spacing w:after="0" w:line="240" w:lineRule="auto"/>
              <w:jc w:val="center"/>
              <w:rPr>
                <w:rFonts w:asciiTheme="minorHAnsi" w:eastAsia="Times New Roman" w:hAnsiTheme="minorHAnsi" w:cstheme="minorHAnsi"/>
                <w:iCs/>
                <w:sz w:val="24"/>
                <w:szCs w:val="24"/>
              </w:rPr>
            </w:pPr>
            <w:r w:rsidRPr="00B841A2">
              <w:rPr>
                <w:rFonts w:asciiTheme="minorHAnsi" w:eastAsia="Times New Roman" w:hAnsiTheme="minorHAnsi" w:cstheme="minorHAnsi"/>
                <w:b/>
                <w:bCs/>
                <w:iCs/>
                <w:sz w:val="24"/>
                <w:szCs w:val="24"/>
              </w:rPr>
              <w:t>Tok Area Office</w:t>
            </w:r>
            <w:r w:rsidRPr="00B841A2">
              <w:rPr>
                <w:rFonts w:asciiTheme="minorHAnsi" w:eastAsia="Times New Roman" w:hAnsiTheme="minorHAnsi" w:cstheme="minorHAnsi"/>
                <w:iCs/>
                <w:sz w:val="24"/>
                <w:szCs w:val="24"/>
              </w:rPr>
              <w:br/>
              <w:t xml:space="preserve">Box 10 </w:t>
            </w:r>
            <w:r w:rsidRPr="00B841A2">
              <w:rPr>
                <w:rFonts w:asciiTheme="minorHAnsi" w:eastAsia="Times New Roman" w:hAnsiTheme="minorHAnsi" w:cstheme="minorHAnsi"/>
                <w:iCs/>
                <w:sz w:val="24"/>
                <w:szCs w:val="24"/>
              </w:rPr>
              <w:br/>
              <w:t>Tok, Alaska 99780</w:t>
            </w:r>
            <w:r w:rsidRPr="00B841A2">
              <w:rPr>
                <w:rFonts w:asciiTheme="minorHAnsi" w:eastAsia="Times New Roman" w:hAnsiTheme="minorHAnsi" w:cstheme="minorHAnsi"/>
                <w:iCs/>
                <w:sz w:val="24"/>
                <w:szCs w:val="24"/>
              </w:rPr>
              <w:br/>
              <w:t>(Mile 123 Tok Cutoff.)</w:t>
            </w:r>
            <w:r w:rsidRPr="00B841A2">
              <w:rPr>
                <w:rFonts w:asciiTheme="minorHAnsi" w:eastAsia="Times New Roman" w:hAnsiTheme="minorHAnsi" w:cstheme="minorHAnsi"/>
                <w:iCs/>
                <w:sz w:val="24"/>
                <w:szCs w:val="24"/>
              </w:rPr>
              <w:br/>
              <w:t xml:space="preserve">(907) 883-5134 </w:t>
            </w:r>
          </w:p>
          <w:p w14:paraId="5BF9503B" w14:textId="7273D71E" w:rsidR="000D4822" w:rsidRPr="00B841A2" w:rsidRDefault="000D4822" w:rsidP="000D4822">
            <w:pPr>
              <w:spacing w:after="0" w:line="240" w:lineRule="auto"/>
              <w:jc w:val="center"/>
              <w:rPr>
                <w:rFonts w:asciiTheme="minorHAnsi" w:eastAsia="Times New Roman" w:hAnsiTheme="minorHAnsi" w:cstheme="minorHAnsi"/>
                <w:b/>
                <w:i/>
                <w:sz w:val="24"/>
                <w:szCs w:val="24"/>
              </w:rPr>
            </w:pPr>
            <w:r w:rsidRPr="00B841A2">
              <w:rPr>
                <w:rFonts w:asciiTheme="minorHAnsi" w:eastAsia="Times New Roman" w:hAnsiTheme="minorHAnsi" w:cstheme="minorHAnsi"/>
                <w:b/>
                <w:i/>
                <w:sz w:val="24"/>
                <w:szCs w:val="24"/>
              </w:rPr>
              <w:t xml:space="preserve">Kato Howard, Area Forester </w:t>
            </w:r>
          </w:p>
          <w:p w14:paraId="70C44152" w14:textId="5C3118DF" w:rsidR="00252A2D" w:rsidRPr="002160E5" w:rsidRDefault="00252A2D">
            <w:pPr>
              <w:spacing w:after="0" w:line="240" w:lineRule="auto"/>
              <w:rPr>
                <w:rFonts w:asciiTheme="minorHAnsi" w:eastAsia="Times New Roman" w:hAnsiTheme="minorHAnsi" w:cstheme="minorHAnsi"/>
                <w:b/>
                <w:i/>
                <w:iCs/>
                <w:sz w:val="20"/>
                <w:szCs w:val="20"/>
              </w:rPr>
            </w:pPr>
          </w:p>
          <w:p w14:paraId="340AC98C" w14:textId="77777777" w:rsidR="00252A2D" w:rsidRPr="00B841A2" w:rsidRDefault="00252A2D">
            <w:pPr>
              <w:spacing w:after="0" w:line="240" w:lineRule="auto"/>
              <w:jc w:val="center"/>
              <w:rPr>
                <w:rFonts w:asciiTheme="minorHAnsi" w:eastAsia="Times New Roman" w:hAnsiTheme="minorHAnsi" w:cstheme="minorHAnsi"/>
                <w:b/>
                <w:bCs/>
                <w:iCs/>
                <w:sz w:val="24"/>
                <w:szCs w:val="24"/>
              </w:rPr>
            </w:pPr>
            <w:r w:rsidRPr="00B841A2">
              <w:rPr>
                <w:rFonts w:asciiTheme="minorHAnsi" w:eastAsia="Times New Roman" w:hAnsiTheme="minorHAnsi" w:cstheme="minorHAnsi"/>
                <w:b/>
                <w:bCs/>
                <w:iCs/>
                <w:sz w:val="24"/>
                <w:szCs w:val="24"/>
              </w:rPr>
              <w:t xml:space="preserve"> </w:t>
            </w:r>
          </w:p>
          <w:p w14:paraId="1CE2D9DA" w14:textId="2B1953B5" w:rsidR="00252A2D" w:rsidRPr="00B841A2" w:rsidRDefault="00252A2D">
            <w:pPr>
              <w:spacing w:after="0" w:line="240" w:lineRule="auto"/>
              <w:jc w:val="center"/>
              <w:rPr>
                <w:rFonts w:asciiTheme="minorHAnsi" w:eastAsia="Times New Roman" w:hAnsiTheme="minorHAnsi" w:cstheme="minorHAnsi"/>
                <w:iCs/>
                <w:sz w:val="24"/>
                <w:szCs w:val="24"/>
              </w:rPr>
            </w:pPr>
            <w:r w:rsidRPr="00B841A2">
              <w:rPr>
                <w:rFonts w:asciiTheme="minorHAnsi" w:eastAsia="Times New Roman" w:hAnsiTheme="minorHAnsi" w:cstheme="minorHAnsi"/>
                <w:b/>
                <w:bCs/>
                <w:iCs/>
                <w:sz w:val="24"/>
                <w:szCs w:val="24"/>
              </w:rPr>
              <w:t>Valdez/Copper River Area Office</w:t>
            </w:r>
            <w:r w:rsidRPr="00B841A2">
              <w:rPr>
                <w:rFonts w:asciiTheme="minorHAnsi" w:eastAsia="Times New Roman" w:hAnsiTheme="minorHAnsi" w:cstheme="minorHAnsi"/>
                <w:iCs/>
                <w:sz w:val="24"/>
                <w:szCs w:val="24"/>
              </w:rPr>
              <w:br/>
              <w:t>P.O. Box 185</w:t>
            </w:r>
            <w:r w:rsidRPr="00B841A2">
              <w:rPr>
                <w:rFonts w:asciiTheme="minorHAnsi" w:eastAsia="Times New Roman" w:hAnsiTheme="minorHAnsi" w:cstheme="minorHAnsi"/>
                <w:iCs/>
                <w:sz w:val="24"/>
                <w:szCs w:val="24"/>
              </w:rPr>
              <w:br/>
            </w:r>
            <w:proofErr w:type="spellStart"/>
            <w:r w:rsidRPr="00B841A2">
              <w:rPr>
                <w:rFonts w:asciiTheme="minorHAnsi" w:eastAsia="Times New Roman" w:hAnsiTheme="minorHAnsi" w:cstheme="minorHAnsi"/>
                <w:iCs/>
                <w:sz w:val="24"/>
                <w:szCs w:val="24"/>
              </w:rPr>
              <w:t>Glennallen</w:t>
            </w:r>
            <w:proofErr w:type="spellEnd"/>
            <w:r w:rsidRPr="00B841A2">
              <w:rPr>
                <w:rFonts w:asciiTheme="minorHAnsi" w:eastAsia="Times New Roman" w:hAnsiTheme="minorHAnsi" w:cstheme="minorHAnsi"/>
                <w:iCs/>
                <w:sz w:val="24"/>
                <w:szCs w:val="24"/>
              </w:rPr>
              <w:t>, Alaska 99588</w:t>
            </w:r>
            <w:r w:rsidRPr="00B841A2">
              <w:rPr>
                <w:rFonts w:asciiTheme="minorHAnsi" w:eastAsia="Times New Roman" w:hAnsiTheme="minorHAnsi" w:cstheme="minorHAnsi"/>
                <w:iCs/>
                <w:sz w:val="24"/>
                <w:szCs w:val="24"/>
              </w:rPr>
              <w:br/>
              <w:t xml:space="preserve">(907) 822-5534 </w:t>
            </w:r>
          </w:p>
          <w:p w14:paraId="45CC3971" w14:textId="77777777" w:rsidR="00252A2D" w:rsidRPr="00B841A2" w:rsidRDefault="00BD1CFC">
            <w:pPr>
              <w:spacing w:after="0" w:line="240" w:lineRule="auto"/>
              <w:jc w:val="center"/>
              <w:rPr>
                <w:rFonts w:asciiTheme="minorHAnsi" w:eastAsia="Times New Roman" w:hAnsiTheme="minorHAnsi" w:cstheme="minorHAnsi"/>
                <w:b/>
                <w:bCs/>
                <w:i/>
                <w:iCs/>
                <w:sz w:val="24"/>
                <w:szCs w:val="24"/>
              </w:rPr>
            </w:pPr>
            <w:r w:rsidRPr="00B841A2">
              <w:rPr>
                <w:rFonts w:asciiTheme="minorHAnsi" w:eastAsia="Times New Roman" w:hAnsiTheme="minorHAnsi" w:cstheme="minorHAnsi"/>
                <w:b/>
                <w:bCs/>
                <w:i/>
                <w:iCs/>
                <w:sz w:val="24"/>
                <w:szCs w:val="24"/>
              </w:rPr>
              <w:t>Mike Trimmer</w:t>
            </w:r>
            <w:r w:rsidR="00252A2D" w:rsidRPr="00B841A2">
              <w:rPr>
                <w:rFonts w:asciiTheme="minorHAnsi" w:eastAsia="Times New Roman" w:hAnsiTheme="minorHAnsi" w:cstheme="minorHAnsi"/>
                <w:b/>
                <w:bCs/>
                <w:i/>
                <w:iCs/>
                <w:sz w:val="24"/>
                <w:szCs w:val="24"/>
              </w:rPr>
              <w:t xml:space="preserve">, </w:t>
            </w:r>
            <w:r w:rsidR="00696605" w:rsidRPr="00B841A2">
              <w:rPr>
                <w:rFonts w:asciiTheme="minorHAnsi" w:eastAsia="Times New Roman" w:hAnsiTheme="minorHAnsi" w:cstheme="minorHAnsi"/>
                <w:b/>
                <w:bCs/>
                <w:i/>
                <w:iCs/>
                <w:sz w:val="24"/>
                <w:szCs w:val="24"/>
              </w:rPr>
              <w:t xml:space="preserve">Fire Mgmt. </w:t>
            </w:r>
            <w:r w:rsidRPr="00B841A2">
              <w:rPr>
                <w:rFonts w:asciiTheme="minorHAnsi" w:eastAsia="Times New Roman" w:hAnsiTheme="minorHAnsi" w:cstheme="minorHAnsi"/>
                <w:b/>
                <w:bCs/>
                <w:i/>
                <w:iCs/>
                <w:sz w:val="24"/>
                <w:szCs w:val="24"/>
              </w:rPr>
              <w:t xml:space="preserve">Officer </w:t>
            </w:r>
            <w:r w:rsidR="00252A2D" w:rsidRPr="00B841A2">
              <w:rPr>
                <w:rFonts w:asciiTheme="minorHAnsi" w:eastAsia="Times New Roman" w:hAnsiTheme="minorHAnsi" w:cstheme="minorHAnsi"/>
                <w:b/>
                <w:bCs/>
                <w:i/>
                <w:iCs/>
                <w:sz w:val="24"/>
                <w:szCs w:val="24"/>
              </w:rPr>
              <w:t xml:space="preserve"> </w:t>
            </w:r>
          </w:p>
          <w:p w14:paraId="46C47533" w14:textId="77777777" w:rsidR="00BD1CFC" w:rsidRPr="00B841A2" w:rsidRDefault="00BD1CFC">
            <w:pPr>
              <w:spacing w:after="0" w:line="240" w:lineRule="auto"/>
              <w:jc w:val="center"/>
              <w:rPr>
                <w:rFonts w:asciiTheme="minorHAnsi" w:eastAsia="Times New Roman" w:hAnsiTheme="minorHAnsi" w:cstheme="minorHAnsi"/>
                <w:b/>
                <w:bCs/>
                <w:i/>
                <w:iCs/>
                <w:sz w:val="24"/>
                <w:szCs w:val="24"/>
              </w:rPr>
            </w:pPr>
            <w:r w:rsidRPr="00B841A2">
              <w:rPr>
                <w:rFonts w:asciiTheme="minorHAnsi" w:hAnsiTheme="minorHAnsi" w:cstheme="minorHAnsi"/>
                <w:i/>
              </w:rPr>
              <w:fldChar w:fldCharType="begin"/>
            </w:r>
            <w:r w:rsidRPr="00B841A2">
              <w:rPr>
                <w:rFonts w:asciiTheme="minorHAnsi" w:hAnsiTheme="minorHAnsi" w:cstheme="minorHAnsi"/>
                <w:i/>
              </w:rPr>
              <w:instrText xml:space="preserve"> HYPERLINK "mailto:michael.trimmer</w:instrText>
            </w:r>
            <w:r w:rsidRPr="00B841A2">
              <w:rPr>
                <w:rFonts w:asciiTheme="minorHAnsi" w:eastAsia="Times New Roman" w:hAnsiTheme="minorHAnsi" w:cstheme="minorHAnsi"/>
                <w:b/>
                <w:bCs/>
                <w:i/>
                <w:iCs/>
                <w:sz w:val="24"/>
                <w:szCs w:val="24"/>
              </w:rPr>
              <w:instrText>@alaska.gov</w:instrText>
            </w:r>
          </w:p>
          <w:p w14:paraId="79D0F480" w14:textId="77777777" w:rsidR="00BD1CFC" w:rsidRPr="00B841A2" w:rsidRDefault="00BD1CFC">
            <w:pPr>
              <w:spacing w:after="0" w:line="240" w:lineRule="auto"/>
              <w:jc w:val="center"/>
              <w:rPr>
                <w:rStyle w:val="Hyperlink"/>
                <w:rFonts w:asciiTheme="minorHAnsi" w:eastAsia="Times New Roman" w:hAnsiTheme="minorHAnsi" w:cstheme="minorHAnsi"/>
                <w:b/>
                <w:i/>
                <w:sz w:val="24"/>
                <w:szCs w:val="24"/>
              </w:rPr>
            </w:pPr>
            <w:r w:rsidRPr="00B841A2">
              <w:rPr>
                <w:rFonts w:asciiTheme="minorHAnsi" w:hAnsiTheme="minorHAnsi" w:cstheme="minorHAnsi"/>
                <w:i/>
              </w:rPr>
              <w:instrText xml:space="preserve">" </w:instrText>
            </w:r>
            <w:r w:rsidRPr="00B841A2">
              <w:rPr>
                <w:rFonts w:asciiTheme="minorHAnsi" w:hAnsiTheme="minorHAnsi" w:cstheme="minorHAnsi"/>
                <w:i/>
              </w:rPr>
            </w:r>
            <w:r w:rsidRPr="00B841A2">
              <w:rPr>
                <w:rFonts w:asciiTheme="minorHAnsi" w:hAnsiTheme="minorHAnsi" w:cstheme="minorHAnsi"/>
                <w:i/>
              </w:rPr>
              <w:fldChar w:fldCharType="separate"/>
            </w:r>
            <w:r w:rsidRPr="00B841A2">
              <w:rPr>
                <w:rStyle w:val="Hyperlink"/>
                <w:rFonts w:asciiTheme="minorHAnsi" w:hAnsiTheme="minorHAnsi" w:cstheme="minorHAnsi"/>
                <w:b/>
                <w:i/>
              </w:rPr>
              <w:t>michael.trimmer</w:t>
            </w:r>
            <w:r w:rsidRPr="00B841A2">
              <w:rPr>
                <w:rStyle w:val="Hyperlink"/>
                <w:rFonts w:asciiTheme="minorHAnsi" w:eastAsia="Times New Roman" w:hAnsiTheme="minorHAnsi" w:cstheme="minorHAnsi"/>
                <w:b/>
                <w:i/>
                <w:sz w:val="24"/>
                <w:szCs w:val="24"/>
              </w:rPr>
              <w:t>@alaska.gov</w:t>
            </w:r>
          </w:p>
          <w:p w14:paraId="6040BD92" w14:textId="77777777" w:rsidR="00D55A48" w:rsidRPr="00B841A2" w:rsidRDefault="00BD1CFC" w:rsidP="00D55A48">
            <w:pPr>
              <w:spacing w:after="0" w:line="240" w:lineRule="auto"/>
              <w:jc w:val="center"/>
              <w:rPr>
                <w:rFonts w:asciiTheme="minorHAnsi" w:hAnsiTheme="minorHAnsi" w:cstheme="minorHAnsi"/>
              </w:rPr>
            </w:pPr>
            <w:r w:rsidRPr="00B841A2">
              <w:rPr>
                <w:rFonts w:asciiTheme="minorHAnsi" w:hAnsiTheme="minorHAnsi" w:cstheme="minorHAnsi"/>
                <w:i/>
              </w:rPr>
              <w:fldChar w:fldCharType="end"/>
            </w:r>
          </w:p>
        </w:tc>
        <w:tc>
          <w:tcPr>
            <w:tcW w:w="5250" w:type="dxa"/>
            <w:tcMar>
              <w:top w:w="120" w:type="dxa"/>
              <w:left w:w="120" w:type="dxa"/>
              <w:bottom w:w="120" w:type="dxa"/>
              <w:right w:w="120" w:type="dxa"/>
            </w:tcMar>
            <w:hideMark/>
          </w:tcPr>
          <w:p w14:paraId="2EB5799C" w14:textId="77777777" w:rsidR="00252A2D" w:rsidRPr="00B841A2" w:rsidRDefault="00252A2D">
            <w:pPr>
              <w:spacing w:after="0" w:line="240" w:lineRule="auto"/>
              <w:jc w:val="center"/>
              <w:rPr>
                <w:rFonts w:asciiTheme="minorHAnsi" w:eastAsia="Times New Roman" w:hAnsiTheme="minorHAnsi" w:cstheme="minorHAnsi"/>
                <w:b/>
                <w:bCs/>
                <w:color w:val="333399"/>
                <w:sz w:val="24"/>
                <w:szCs w:val="24"/>
              </w:rPr>
            </w:pPr>
          </w:p>
          <w:p w14:paraId="03071AE9" w14:textId="77777777" w:rsidR="00252A2D" w:rsidRPr="00B841A2" w:rsidRDefault="00252A2D">
            <w:pPr>
              <w:spacing w:after="0" w:line="240" w:lineRule="auto"/>
              <w:jc w:val="center"/>
              <w:rPr>
                <w:rFonts w:asciiTheme="minorHAnsi" w:eastAsia="Times New Roman" w:hAnsiTheme="minorHAnsi" w:cstheme="minorHAnsi"/>
                <w:b/>
                <w:bCs/>
                <w:color w:val="333399"/>
                <w:sz w:val="24"/>
                <w:szCs w:val="24"/>
              </w:rPr>
            </w:pPr>
            <w:r w:rsidRPr="00B841A2">
              <w:rPr>
                <w:rFonts w:asciiTheme="minorHAnsi" w:eastAsia="Times New Roman" w:hAnsiTheme="minorHAnsi" w:cstheme="minorHAnsi"/>
                <w:b/>
                <w:bCs/>
                <w:sz w:val="24"/>
                <w:szCs w:val="24"/>
              </w:rPr>
              <w:t>Mat-Su Area Office</w:t>
            </w:r>
            <w:r w:rsidR="00A9775E" w:rsidRPr="00B841A2">
              <w:rPr>
                <w:rFonts w:asciiTheme="minorHAnsi" w:eastAsia="Times New Roman" w:hAnsiTheme="minorHAnsi" w:cstheme="minorHAnsi"/>
                <w:b/>
                <w:bCs/>
                <w:sz w:val="24"/>
                <w:szCs w:val="24"/>
              </w:rPr>
              <w:t>s</w:t>
            </w:r>
            <w:r w:rsidRPr="00B841A2">
              <w:rPr>
                <w:rFonts w:asciiTheme="minorHAnsi" w:eastAsia="Times New Roman" w:hAnsiTheme="minorHAnsi" w:cstheme="minorHAnsi"/>
                <w:sz w:val="24"/>
                <w:szCs w:val="24"/>
              </w:rPr>
              <w:br/>
            </w:r>
            <w:r w:rsidRPr="00B841A2">
              <w:rPr>
                <w:rFonts w:asciiTheme="minorHAnsi" w:eastAsia="Times New Roman" w:hAnsiTheme="minorHAnsi" w:cstheme="minorHAnsi"/>
                <w:color w:val="333333"/>
                <w:sz w:val="24"/>
                <w:szCs w:val="24"/>
              </w:rPr>
              <w:t>101 Airport Road</w:t>
            </w:r>
            <w:r w:rsidRPr="00B841A2">
              <w:rPr>
                <w:rFonts w:asciiTheme="minorHAnsi" w:eastAsia="Times New Roman" w:hAnsiTheme="minorHAnsi" w:cstheme="minorHAnsi"/>
                <w:color w:val="333333"/>
                <w:sz w:val="24"/>
                <w:szCs w:val="24"/>
              </w:rPr>
              <w:br/>
              <w:t>Palmer, Alaska 99645</w:t>
            </w:r>
            <w:r w:rsidRPr="00B841A2">
              <w:rPr>
                <w:rFonts w:asciiTheme="minorHAnsi" w:eastAsia="Times New Roman" w:hAnsiTheme="minorHAnsi" w:cstheme="minorHAnsi"/>
                <w:color w:val="333333"/>
                <w:sz w:val="24"/>
                <w:szCs w:val="24"/>
              </w:rPr>
              <w:br/>
              <w:t>(907) 761-6300</w:t>
            </w:r>
          </w:p>
          <w:p w14:paraId="42A009D4" w14:textId="48CA8B94" w:rsidR="00252A2D" w:rsidRPr="00B841A2" w:rsidRDefault="008F25CE">
            <w:pPr>
              <w:spacing w:after="0" w:line="240" w:lineRule="auto"/>
              <w:jc w:val="center"/>
              <w:rPr>
                <w:rFonts w:asciiTheme="minorHAnsi" w:eastAsia="Times New Roman" w:hAnsiTheme="minorHAnsi" w:cstheme="minorHAnsi"/>
                <w:b/>
                <w:bCs/>
                <w:i/>
                <w:iCs/>
                <w:color w:val="333333"/>
                <w:sz w:val="24"/>
                <w:szCs w:val="24"/>
              </w:rPr>
            </w:pPr>
            <w:r w:rsidRPr="00B841A2">
              <w:rPr>
                <w:rFonts w:asciiTheme="minorHAnsi" w:eastAsia="Times New Roman" w:hAnsiTheme="minorHAnsi" w:cstheme="minorHAnsi"/>
                <w:b/>
                <w:bCs/>
                <w:i/>
                <w:iCs/>
                <w:color w:val="333333"/>
                <w:sz w:val="24"/>
                <w:szCs w:val="24"/>
              </w:rPr>
              <w:t>Phil Blydenburgh</w:t>
            </w:r>
            <w:r w:rsidR="00252A2D" w:rsidRPr="00B841A2">
              <w:rPr>
                <w:rFonts w:asciiTheme="minorHAnsi" w:eastAsia="Times New Roman" w:hAnsiTheme="minorHAnsi" w:cstheme="minorHAnsi"/>
                <w:b/>
                <w:bCs/>
                <w:i/>
                <w:iCs/>
                <w:color w:val="333333"/>
                <w:sz w:val="24"/>
                <w:szCs w:val="24"/>
              </w:rPr>
              <w:t xml:space="preserve">, Fire Mgmt. Officer </w:t>
            </w:r>
          </w:p>
          <w:p w14:paraId="1D599837" w14:textId="3CE2C735" w:rsidR="008F25CE" w:rsidRPr="00B841A2" w:rsidRDefault="008F25CE">
            <w:pPr>
              <w:spacing w:after="0" w:line="240" w:lineRule="auto"/>
              <w:jc w:val="center"/>
              <w:rPr>
                <w:rStyle w:val="Hyperlink"/>
                <w:rFonts w:asciiTheme="minorHAnsi" w:eastAsia="Times New Roman" w:hAnsiTheme="minorHAnsi" w:cstheme="minorHAnsi"/>
                <w:b/>
                <w:bCs/>
                <w:i/>
                <w:iCs/>
                <w:sz w:val="24"/>
                <w:szCs w:val="24"/>
              </w:rPr>
            </w:pPr>
            <w:r w:rsidRPr="00B841A2">
              <w:rPr>
                <w:rStyle w:val="Hyperlink"/>
                <w:rFonts w:asciiTheme="minorHAnsi" w:hAnsiTheme="minorHAnsi" w:cstheme="minorHAnsi"/>
                <w:b/>
                <w:bCs/>
                <w:i/>
                <w:iCs/>
              </w:rPr>
              <w:t>phil.blydenburgh@alaska.gov</w:t>
            </w:r>
          </w:p>
          <w:p w14:paraId="446E7067" w14:textId="77777777" w:rsidR="00CC7E1E" w:rsidRPr="00B841A2" w:rsidRDefault="00CC7E1E" w:rsidP="00644D2B">
            <w:pPr>
              <w:spacing w:after="0" w:line="240" w:lineRule="auto"/>
              <w:rPr>
                <w:rStyle w:val="Hyperlink"/>
                <w:rFonts w:asciiTheme="minorHAnsi" w:eastAsia="Times New Roman" w:hAnsiTheme="minorHAnsi" w:cstheme="minorHAnsi"/>
                <w:b/>
                <w:bCs/>
                <w:i/>
                <w:iCs/>
                <w:sz w:val="24"/>
                <w:szCs w:val="24"/>
              </w:rPr>
            </w:pPr>
          </w:p>
          <w:p w14:paraId="5BDAEB78" w14:textId="77777777" w:rsidR="00CC7E1E" w:rsidRPr="00B841A2" w:rsidRDefault="00CC7E1E">
            <w:pPr>
              <w:spacing w:after="0" w:line="240" w:lineRule="auto"/>
              <w:jc w:val="center"/>
              <w:rPr>
                <w:rStyle w:val="Hyperlink"/>
                <w:rFonts w:asciiTheme="minorHAnsi" w:eastAsia="Times New Roman" w:hAnsiTheme="minorHAnsi" w:cstheme="minorHAnsi"/>
                <w:b/>
                <w:bCs/>
                <w:iCs/>
                <w:color w:val="auto"/>
                <w:sz w:val="24"/>
                <w:szCs w:val="24"/>
                <w:u w:val="none"/>
              </w:rPr>
            </w:pPr>
            <w:r w:rsidRPr="00B841A2">
              <w:rPr>
                <w:rStyle w:val="Hyperlink"/>
                <w:rFonts w:asciiTheme="minorHAnsi" w:eastAsia="Times New Roman" w:hAnsiTheme="minorHAnsi" w:cstheme="minorHAnsi"/>
                <w:b/>
                <w:bCs/>
                <w:iCs/>
                <w:color w:val="auto"/>
                <w:sz w:val="24"/>
                <w:szCs w:val="24"/>
                <w:u w:val="none"/>
              </w:rPr>
              <w:t>Southwest</w:t>
            </w:r>
            <w:r w:rsidR="00FA07C8" w:rsidRPr="00B841A2">
              <w:rPr>
                <w:rStyle w:val="Hyperlink"/>
                <w:rFonts w:asciiTheme="minorHAnsi" w:eastAsia="Times New Roman" w:hAnsiTheme="minorHAnsi" w:cstheme="minorHAnsi"/>
                <w:b/>
                <w:bCs/>
                <w:iCs/>
                <w:color w:val="auto"/>
                <w:sz w:val="24"/>
                <w:szCs w:val="24"/>
                <w:u w:val="none"/>
              </w:rPr>
              <w:t xml:space="preserve"> </w:t>
            </w:r>
            <w:r w:rsidRPr="00B841A2">
              <w:rPr>
                <w:rStyle w:val="Hyperlink"/>
                <w:rFonts w:asciiTheme="minorHAnsi" w:eastAsia="Times New Roman" w:hAnsiTheme="minorHAnsi" w:cstheme="minorHAnsi"/>
                <w:b/>
                <w:bCs/>
                <w:iCs/>
                <w:color w:val="auto"/>
                <w:sz w:val="24"/>
                <w:szCs w:val="24"/>
                <w:u w:val="none"/>
              </w:rPr>
              <w:t xml:space="preserve">District </w:t>
            </w:r>
          </w:p>
          <w:p w14:paraId="78884271" w14:textId="77777777" w:rsidR="00950EFE" w:rsidRPr="00B841A2" w:rsidRDefault="00950EFE">
            <w:pPr>
              <w:spacing w:after="0" w:line="240" w:lineRule="auto"/>
              <w:jc w:val="center"/>
              <w:rPr>
                <w:rFonts w:asciiTheme="minorHAnsi" w:eastAsia="Times New Roman" w:hAnsiTheme="minorHAnsi" w:cstheme="minorHAnsi"/>
                <w:color w:val="333333"/>
                <w:sz w:val="24"/>
                <w:szCs w:val="24"/>
              </w:rPr>
            </w:pPr>
            <w:r w:rsidRPr="00B841A2">
              <w:rPr>
                <w:rFonts w:asciiTheme="minorHAnsi" w:eastAsia="Times New Roman" w:hAnsiTheme="minorHAnsi" w:cstheme="minorHAnsi"/>
                <w:color w:val="333333"/>
                <w:sz w:val="24"/>
                <w:szCs w:val="24"/>
              </w:rPr>
              <w:t>101 Airport Road</w:t>
            </w:r>
            <w:r w:rsidRPr="00B841A2">
              <w:rPr>
                <w:rFonts w:asciiTheme="minorHAnsi" w:eastAsia="Times New Roman" w:hAnsiTheme="minorHAnsi" w:cstheme="minorHAnsi"/>
                <w:color w:val="333333"/>
                <w:sz w:val="24"/>
                <w:szCs w:val="24"/>
              </w:rPr>
              <w:br/>
              <w:t>Palmer, Alaska 99645</w:t>
            </w:r>
          </w:p>
          <w:p w14:paraId="1E69DFD1" w14:textId="77777777" w:rsidR="00950EFE" w:rsidRPr="00B841A2" w:rsidRDefault="00950EFE">
            <w:pPr>
              <w:spacing w:after="0" w:line="240" w:lineRule="auto"/>
              <w:jc w:val="center"/>
              <w:rPr>
                <w:rStyle w:val="Hyperlink"/>
                <w:rFonts w:asciiTheme="minorHAnsi" w:eastAsia="Times New Roman" w:hAnsiTheme="minorHAnsi" w:cstheme="minorHAnsi"/>
                <w:b/>
                <w:bCs/>
                <w:iCs/>
                <w:color w:val="auto"/>
                <w:sz w:val="24"/>
                <w:szCs w:val="24"/>
                <w:u w:val="none"/>
              </w:rPr>
            </w:pPr>
            <w:r w:rsidRPr="00B841A2">
              <w:rPr>
                <w:rFonts w:asciiTheme="minorHAnsi" w:eastAsia="Times New Roman" w:hAnsiTheme="minorHAnsi" w:cstheme="minorHAnsi"/>
                <w:color w:val="333333"/>
                <w:sz w:val="24"/>
                <w:szCs w:val="24"/>
              </w:rPr>
              <w:t>(907) 761-630</w:t>
            </w:r>
            <w:r w:rsidR="003A0626" w:rsidRPr="00B841A2">
              <w:rPr>
                <w:rFonts w:asciiTheme="minorHAnsi" w:eastAsia="Times New Roman" w:hAnsiTheme="minorHAnsi" w:cstheme="minorHAnsi"/>
                <w:color w:val="333333"/>
                <w:sz w:val="24"/>
                <w:szCs w:val="24"/>
              </w:rPr>
              <w:t>2</w:t>
            </w:r>
          </w:p>
          <w:p w14:paraId="5EBC04A7" w14:textId="180DA2C6" w:rsidR="00CC7E1E" w:rsidRPr="00B841A2" w:rsidRDefault="00F14BAC">
            <w:pPr>
              <w:spacing w:after="0" w:line="240" w:lineRule="auto"/>
              <w:jc w:val="center"/>
              <w:rPr>
                <w:rStyle w:val="Hyperlink"/>
                <w:rFonts w:asciiTheme="minorHAnsi" w:eastAsia="Times New Roman" w:hAnsiTheme="minorHAnsi" w:cstheme="minorHAnsi"/>
                <w:b/>
                <w:bCs/>
                <w:i/>
                <w:iCs/>
                <w:color w:val="auto"/>
                <w:sz w:val="24"/>
                <w:szCs w:val="24"/>
                <w:u w:val="none"/>
              </w:rPr>
            </w:pPr>
            <w:r w:rsidRPr="00B841A2">
              <w:rPr>
                <w:rStyle w:val="Hyperlink"/>
                <w:rFonts w:asciiTheme="minorHAnsi" w:eastAsia="Times New Roman" w:hAnsiTheme="minorHAnsi" w:cstheme="minorHAnsi"/>
                <w:b/>
                <w:bCs/>
                <w:i/>
                <w:iCs/>
                <w:color w:val="auto"/>
                <w:sz w:val="24"/>
                <w:szCs w:val="24"/>
                <w:u w:val="none"/>
              </w:rPr>
              <w:t>Phil Blydenburgh</w:t>
            </w:r>
            <w:r w:rsidR="003A0626" w:rsidRPr="00B841A2">
              <w:rPr>
                <w:rStyle w:val="Hyperlink"/>
                <w:rFonts w:asciiTheme="minorHAnsi" w:eastAsia="Times New Roman" w:hAnsiTheme="minorHAnsi" w:cstheme="minorHAnsi"/>
                <w:b/>
                <w:bCs/>
                <w:i/>
                <w:iCs/>
                <w:color w:val="auto"/>
                <w:sz w:val="24"/>
                <w:szCs w:val="24"/>
                <w:u w:val="none"/>
              </w:rPr>
              <w:t xml:space="preserve">, </w:t>
            </w:r>
            <w:r w:rsidR="00CC7E1E" w:rsidRPr="00B841A2">
              <w:rPr>
                <w:rStyle w:val="Hyperlink"/>
                <w:rFonts w:asciiTheme="minorHAnsi" w:eastAsia="Times New Roman" w:hAnsiTheme="minorHAnsi" w:cstheme="minorHAnsi"/>
                <w:b/>
                <w:bCs/>
                <w:i/>
                <w:iCs/>
                <w:color w:val="auto"/>
                <w:sz w:val="24"/>
                <w:szCs w:val="24"/>
                <w:u w:val="none"/>
              </w:rPr>
              <w:t>Fire M</w:t>
            </w:r>
            <w:r w:rsidR="007411CB" w:rsidRPr="00B841A2">
              <w:rPr>
                <w:rStyle w:val="Hyperlink"/>
                <w:rFonts w:asciiTheme="minorHAnsi" w:eastAsia="Times New Roman" w:hAnsiTheme="minorHAnsi" w:cstheme="minorHAnsi"/>
                <w:b/>
                <w:bCs/>
                <w:i/>
                <w:iCs/>
                <w:color w:val="auto"/>
                <w:sz w:val="24"/>
                <w:szCs w:val="24"/>
                <w:u w:val="none"/>
              </w:rPr>
              <w:t xml:space="preserve">gmt. </w:t>
            </w:r>
            <w:r w:rsidR="00CC7E1E" w:rsidRPr="00B841A2">
              <w:rPr>
                <w:rStyle w:val="Hyperlink"/>
                <w:rFonts w:asciiTheme="minorHAnsi" w:eastAsia="Times New Roman" w:hAnsiTheme="minorHAnsi" w:cstheme="minorHAnsi"/>
                <w:b/>
                <w:bCs/>
                <w:i/>
                <w:iCs/>
                <w:color w:val="auto"/>
                <w:sz w:val="24"/>
                <w:szCs w:val="24"/>
                <w:u w:val="none"/>
              </w:rPr>
              <w:t xml:space="preserve">Officer </w:t>
            </w:r>
          </w:p>
          <w:p w14:paraId="6E0B6F8E" w14:textId="7008A14A" w:rsidR="003A0626" w:rsidRPr="00B841A2" w:rsidRDefault="00000000">
            <w:pPr>
              <w:spacing w:after="0" w:line="240" w:lineRule="auto"/>
              <w:jc w:val="center"/>
              <w:rPr>
                <w:rStyle w:val="Hyperlink"/>
                <w:rFonts w:asciiTheme="minorHAnsi" w:eastAsia="Times New Roman" w:hAnsiTheme="minorHAnsi" w:cstheme="minorHAnsi"/>
                <w:b/>
                <w:bCs/>
                <w:i/>
                <w:iCs/>
                <w:color w:val="auto"/>
                <w:sz w:val="24"/>
                <w:szCs w:val="24"/>
                <w:u w:val="none"/>
              </w:rPr>
            </w:pPr>
            <w:hyperlink r:id="rId29" w:history="1">
              <w:r w:rsidR="00F14BAC" w:rsidRPr="00B841A2">
                <w:rPr>
                  <w:rStyle w:val="Hyperlink"/>
                  <w:rFonts w:asciiTheme="minorHAnsi" w:eastAsia="Times New Roman" w:hAnsiTheme="minorHAnsi" w:cstheme="minorHAnsi"/>
                  <w:b/>
                  <w:bCs/>
                  <w:i/>
                  <w:iCs/>
                  <w:sz w:val="24"/>
                  <w:szCs w:val="24"/>
                </w:rPr>
                <w:t>p</w:t>
              </w:r>
              <w:r w:rsidR="00F14BAC" w:rsidRPr="00B841A2">
                <w:rPr>
                  <w:rStyle w:val="Hyperlink"/>
                  <w:rFonts w:asciiTheme="minorHAnsi" w:hAnsiTheme="minorHAnsi" w:cstheme="minorHAnsi"/>
                  <w:b/>
                  <w:bCs/>
                  <w:i/>
                  <w:iCs/>
                </w:rPr>
                <w:t>hil.bydenburgh</w:t>
              </w:r>
              <w:r w:rsidR="00F14BAC" w:rsidRPr="00B841A2">
                <w:rPr>
                  <w:rStyle w:val="Hyperlink"/>
                  <w:rFonts w:asciiTheme="minorHAnsi" w:eastAsia="Times New Roman" w:hAnsiTheme="minorHAnsi" w:cstheme="minorHAnsi"/>
                  <w:b/>
                  <w:bCs/>
                  <w:i/>
                  <w:iCs/>
                  <w:sz w:val="24"/>
                  <w:szCs w:val="24"/>
                </w:rPr>
                <w:t>@alaska.gov</w:t>
              </w:r>
            </w:hyperlink>
          </w:p>
          <w:p w14:paraId="47C38236" w14:textId="77777777" w:rsidR="003A0626" w:rsidRPr="00B841A2" w:rsidRDefault="003A0626">
            <w:pPr>
              <w:spacing w:after="0" w:line="240" w:lineRule="auto"/>
              <w:jc w:val="center"/>
              <w:rPr>
                <w:rStyle w:val="Hyperlink"/>
                <w:rFonts w:asciiTheme="minorHAnsi" w:eastAsia="Times New Roman" w:hAnsiTheme="minorHAnsi" w:cstheme="minorHAnsi"/>
                <w:i/>
                <w:iCs/>
                <w:color w:val="auto"/>
                <w:sz w:val="24"/>
                <w:szCs w:val="24"/>
                <w:u w:val="none"/>
              </w:rPr>
            </w:pPr>
          </w:p>
          <w:p w14:paraId="3267338D" w14:textId="77777777" w:rsidR="00252A2D" w:rsidRPr="002160E5" w:rsidRDefault="00252A2D" w:rsidP="001650C5">
            <w:pPr>
              <w:spacing w:after="0" w:line="240" w:lineRule="auto"/>
              <w:rPr>
                <w:rFonts w:asciiTheme="minorHAnsi" w:eastAsia="Times New Roman" w:hAnsiTheme="minorHAnsi" w:cstheme="minorHAnsi"/>
                <w:b/>
                <w:i/>
                <w:color w:val="333333"/>
                <w:sz w:val="20"/>
                <w:szCs w:val="20"/>
              </w:rPr>
            </w:pPr>
          </w:p>
          <w:p w14:paraId="3C316B36" w14:textId="77777777" w:rsidR="00252A2D" w:rsidRPr="00B841A2" w:rsidRDefault="00252A2D">
            <w:pPr>
              <w:spacing w:after="0" w:line="240" w:lineRule="auto"/>
              <w:jc w:val="center"/>
              <w:rPr>
                <w:rFonts w:asciiTheme="minorHAnsi" w:eastAsia="Times New Roman" w:hAnsiTheme="minorHAnsi" w:cstheme="minorHAnsi"/>
                <w:b/>
                <w:bCs/>
                <w:i/>
                <w:iCs/>
                <w:color w:val="333333"/>
                <w:sz w:val="24"/>
                <w:szCs w:val="24"/>
              </w:rPr>
            </w:pPr>
            <w:r w:rsidRPr="00B841A2">
              <w:rPr>
                <w:rFonts w:asciiTheme="minorHAnsi" w:eastAsia="Times New Roman" w:hAnsiTheme="minorHAnsi" w:cstheme="minorHAnsi"/>
                <w:b/>
                <w:bCs/>
                <w:sz w:val="24"/>
                <w:szCs w:val="24"/>
              </w:rPr>
              <w:t>Kenai/Kodiak Area Office</w:t>
            </w:r>
            <w:r w:rsidRPr="00B841A2">
              <w:rPr>
                <w:rFonts w:asciiTheme="minorHAnsi" w:eastAsia="Times New Roman" w:hAnsiTheme="minorHAnsi" w:cstheme="minorHAnsi"/>
                <w:color w:val="333333"/>
                <w:sz w:val="24"/>
                <w:szCs w:val="24"/>
              </w:rPr>
              <w:br/>
              <w:t xml:space="preserve">42499 Sterling Highway </w:t>
            </w:r>
            <w:r w:rsidRPr="00B841A2">
              <w:rPr>
                <w:rFonts w:asciiTheme="minorHAnsi" w:eastAsia="Times New Roman" w:hAnsiTheme="minorHAnsi" w:cstheme="minorHAnsi"/>
                <w:color w:val="333333"/>
                <w:sz w:val="24"/>
                <w:szCs w:val="24"/>
              </w:rPr>
              <w:br/>
              <w:t>Soldotna, Alaska 99669</w:t>
            </w:r>
            <w:r w:rsidRPr="00B841A2">
              <w:rPr>
                <w:rFonts w:asciiTheme="minorHAnsi" w:eastAsia="Times New Roman" w:hAnsiTheme="minorHAnsi" w:cstheme="minorHAnsi"/>
                <w:color w:val="333333"/>
                <w:sz w:val="24"/>
                <w:szCs w:val="24"/>
              </w:rPr>
              <w:br/>
              <w:t xml:space="preserve">(907) 260-4200 </w:t>
            </w:r>
            <w:r w:rsidRPr="00B841A2">
              <w:rPr>
                <w:rFonts w:asciiTheme="minorHAnsi" w:eastAsia="Times New Roman" w:hAnsiTheme="minorHAnsi" w:cstheme="minorHAnsi"/>
                <w:color w:val="333333"/>
                <w:sz w:val="24"/>
                <w:szCs w:val="24"/>
              </w:rPr>
              <w:br/>
            </w:r>
            <w:r w:rsidRPr="00B841A2">
              <w:rPr>
                <w:rFonts w:asciiTheme="minorHAnsi" w:eastAsia="Times New Roman" w:hAnsiTheme="minorHAnsi" w:cstheme="minorHAnsi"/>
                <w:b/>
                <w:bCs/>
                <w:i/>
                <w:iCs/>
                <w:color w:val="333333"/>
                <w:sz w:val="24"/>
                <w:szCs w:val="24"/>
              </w:rPr>
              <w:t>Howie Kent, Fire Mgmt. Officer</w:t>
            </w:r>
          </w:p>
          <w:p w14:paraId="4EEAB8EE" w14:textId="77777777" w:rsidR="00252A2D" w:rsidRPr="00B841A2" w:rsidRDefault="00000000" w:rsidP="00B7328D">
            <w:pPr>
              <w:spacing w:after="0" w:line="240" w:lineRule="auto"/>
              <w:jc w:val="center"/>
              <w:rPr>
                <w:rFonts w:asciiTheme="minorHAnsi" w:eastAsia="Times New Roman" w:hAnsiTheme="minorHAnsi" w:cstheme="minorHAnsi"/>
                <w:b/>
                <w:bCs/>
                <w:color w:val="333399"/>
                <w:sz w:val="24"/>
                <w:szCs w:val="24"/>
              </w:rPr>
            </w:pPr>
            <w:hyperlink r:id="rId30" w:history="1">
              <w:r w:rsidR="003A0626" w:rsidRPr="00B841A2">
                <w:rPr>
                  <w:rStyle w:val="Hyperlink"/>
                  <w:rFonts w:asciiTheme="minorHAnsi" w:eastAsia="Times New Roman" w:hAnsiTheme="minorHAnsi" w:cstheme="minorHAnsi"/>
                  <w:b/>
                  <w:bCs/>
                  <w:i/>
                  <w:iCs/>
                  <w:sz w:val="24"/>
                  <w:szCs w:val="24"/>
                </w:rPr>
                <w:t>howard.kent@alaska.gov</w:t>
              </w:r>
            </w:hyperlink>
          </w:p>
          <w:p w14:paraId="1DC552C9" w14:textId="77777777" w:rsidR="00252A2D" w:rsidRPr="00B841A2" w:rsidRDefault="00252A2D">
            <w:pPr>
              <w:spacing w:after="0" w:line="240" w:lineRule="auto"/>
              <w:jc w:val="center"/>
              <w:rPr>
                <w:rFonts w:asciiTheme="minorHAnsi" w:eastAsia="Times New Roman" w:hAnsiTheme="minorHAnsi" w:cstheme="minorHAnsi"/>
                <w:b/>
                <w:bCs/>
                <w:color w:val="333399"/>
                <w:sz w:val="24"/>
                <w:szCs w:val="24"/>
              </w:rPr>
            </w:pPr>
          </w:p>
          <w:p w14:paraId="3605B812" w14:textId="77777777" w:rsidR="00252A2D" w:rsidRPr="002160E5" w:rsidRDefault="00252A2D">
            <w:pPr>
              <w:spacing w:after="0" w:line="240" w:lineRule="auto"/>
              <w:jc w:val="center"/>
              <w:rPr>
                <w:rFonts w:asciiTheme="minorHAnsi" w:eastAsia="Times New Roman" w:hAnsiTheme="minorHAnsi" w:cstheme="minorHAnsi"/>
                <w:b/>
                <w:bCs/>
                <w:color w:val="333399"/>
                <w:sz w:val="20"/>
                <w:szCs w:val="20"/>
              </w:rPr>
            </w:pPr>
          </w:p>
          <w:p w14:paraId="14735638" w14:textId="77777777" w:rsidR="00BD1CFC" w:rsidRPr="00B841A2" w:rsidRDefault="00252A2D" w:rsidP="00BD1CFC">
            <w:pPr>
              <w:spacing w:after="0" w:line="240" w:lineRule="auto"/>
              <w:jc w:val="center"/>
              <w:rPr>
                <w:rFonts w:asciiTheme="minorHAnsi" w:eastAsia="Times New Roman" w:hAnsiTheme="minorHAnsi" w:cstheme="minorHAnsi"/>
                <w:b/>
                <w:bCs/>
                <w:i/>
                <w:iCs/>
                <w:color w:val="333333"/>
                <w:sz w:val="24"/>
                <w:szCs w:val="24"/>
              </w:rPr>
            </w:pPr>
            <w:r w:rsidRPr="00B841A2">
              <w:rPr>
                <w:rFonts w:asciiTheme="minorHAnsi" w:eastAsia="Times New Roman" w:hAnsiTheme="minorHAnsi" w:cstheme="minorHAnsi"/>
                <w:b/>
                <w:bCs/>
                <w:sz w:val="24"/>
                <w:szCs w:val="24"/>
              </w:rPr>
              <w:t xml:space="preserve">Northern </w:t>
            </w:r>
            <w:r w:rsidR="00A9775E" w:rsidRPr="00B841A2">
              <w:rPr>
                <w:rFonts w:asciiTheme="minorHAnsi" w:eastAsia="Times New Roman" w:hAnsiTheme="minorHAnsi" w:cstheme="minorHAnsi"/>
                <w:b/>
                <w:bCs/>
                <w:sz w:val="24"/>
                <w:szCs w:val="24"/>
              </w:rPr>
              <w:t xml:space="preserve">&amp; Southern </w:t>
            </w:r>
            <w:r w:rsidRPr="00B841A2">
              <w:rPr>
                <w:rFonts w:asciiTheme="minorHAnsi" w:eastAsia="Times New Roman" w:hAnsiTheme="minorHAnsi" w:cstheme="minorHAnsi"/>
                <w:b/>
                <w:bCs/>
                <w:sz w:val="24"/>
                <w:szCs w:val="24"/>
              </w:rPr>
              <w:t>Southeast Area Office</w:t>
            </w:r>
            <w:r w:rsidR="00A9775E" w:rsidRPr="00B841A2">
              <w:rPr>
                <w:rFonts w:asciiTheme="minorHAnsi" w:eastAsia="Times New Roman" w:hAnsiTheme="minorHAnsi" w:cstheme="minorHAnsi"/>
                <w:b/>
                <w:bCs/>
                <w:sz w:val="24"/>
                <w:szCs w:val="24"/>
              </w:rPr>
              <w:t>s</w:t>
            </w:r>
          </w:p>
          <w:p w14:paraId="27BF675B" w14:textId="77777777" w:rsidR="00BD1CFC" w:rsidRPr="00B841A2" w:rsidRDefault="00BD1CFC" w:rsidP="00BD1CFC">
            <w:pPr>
              <w:spacing w:after="0" w:line="240" w:lineRule="auto"/>
              <w:jc w:val="center"/>
              <w:rPr>
                <w:rFonts w:asciiTheme="minorHAnsi" w:eastAsia="Times New Roman" w:hAnsiTheme="minorHAnsi" w:cstheme="minorHAnsi"/>
                <w:sz w:val="24"/>
                <w:szCs w:val="24"/>
              </w:rPr>
            </w:pPr>
            <w:r w:rsidRPr="00B841A2">
              <w:rPr>
                <w:rFonts w:asciiTheme="minorHAnsi" w:eastAsia="Times New Roman" w:hAnsiTheme="minorHAnsi" w:cstheme="minorHAnsi"/>
                <w:sz w:val="24"/>
                <w:szCs w:val="24"/>
              </w:rPr>
              <w:t>550 West 7</w:t>
            </w:r>
            <w:r w:rsidRPr="00B841A2">
              <w:rPr>
                <w:rFonts w:asciiTheme="minorHAnsi" w:eastAsia="Times New Roman" w:hAnsiTheme="minorHAnsi" w:cstheme="minorHAnsi"/>
                <w:sz w:val="24"/>
                <w:szCs w:val="24"/>
                <w:vertAlign w:val="superscript"/>
              </w:rPr>
              <w:t>th</w:t>
            </w:r>
            <w:r w:rsidRPr="00B841A2">
              <w:rPr>
                <w:rFonts w:asciiTheme="minorHAnsi" w:eastAsia="Times New Roman" w:hAnsiTheme="minorHAnsi" w:cstheme="minorHAnsi"/>
                <w:sz w:val="24"/>
                <w:szCs w:val="24"/>
              </w:rPr>
              <w:t xml:space="preserve"> Suite 1450, </w:t>
            </w:r>
          </w:p>
          <w:p w14:paraId="74ECCCB2" w14:textId="77777777" w:rsidR="00BD1CFC" w:rsidRPr="00B841A2" w:rsidRDefault="00BD1CFC" w:rsidP="00BD1CFC">
            <w:pPr>
              <w:spacing w:after="0" w:line="240" w:lineRule="auto"/>
              <w:jc w:val="center"/>
              <w:rPr>
                <w:rFonts w:asciiTheme="minorHAnsi" w:eastAsia="Times New Roman" w:hAnsiTheme="minorHAnsi" w:cstheme="minorHAnsi"/>
                <w:sz w:val="24"/>
                <w:szCs w:val="24"/>
              </w:rPr>
            </w:pPr>
            <w:r w:rsidRPr="00B841A2">
              <w:rPr>
                <w:rFonts w:asciiTheme="minorHAnsi" w:eastAsia="Times New Roman" w:hAnsiTheme="minorHAnsi" w:cstheme="minorHAnsi"/>
                <w:sz w:val="24"/>
                <w:szCs w:val="24"/>
              </w:rPr>
              <w:t>Anchorage, AK 99503</w:t>
            </w:r>
            <w:r w:rsidRPr="00B841A2">
              <w:rPr>
                <w:rFonts w:asciiTheme="minorHAnsi" w:eastAsia="Times New Roman" w:hAnsiTheme="minorHAnsi" w:cstheme="minorHAnsi"/>
                <w:sz w:val="24"/>
                <w:szCs w:val="24"/>
              </w:rPr>
              <w:br/>
              <w:t>(907)269-8471</w:t>
            </w:r>
          </w:p>
          <w:p w14:paraId="3B75C32C" w14:textId="77777777" w:rsidR="00045317" w:rsidRPr="00B841A2" w:rsidRDefault="00045317" w:rsidP="00BD1CFC">
            <w:pPr>
              <w:spacing w:after="0" w:line="240" w:lineRule="auto"/>
              <w:jc w:val="center"/>
              <w:rPr>
                <w:rFonts w:asciiTheme="minorHAnsi" w:eastAsia="Times New Roman" w:hAnsiTheme="minorHAnsi" w:cstheme="minorHAnsi"/>
                <w:b/>
                <w:i/>
                <w:sz w:val="24"/>
                <w:szCs w:val="24"/>
              </w:rPr>
            </w:pPr>
            <w:r w:rsidRPr="00B841A2">
              <w:rPr>
                <w:rFonts w:asciiTheme="minorHAnsi" w:eastAsia="Times New Roman" w:hAnsiTheme="minorHAnsi" w:cstheme="minorHAnsi"/>
                <w:b/>
                <w:i/>
                <w:sz w:val="24"/>
                <w:szCs w:val="24"/>
              </w:rPr>
              <w:t xml:space="preserve">Greg Palmieri, Forester </w:t>
            </w:r>
          </w:p>
          <w:p w14:paraId="2FCD483A" w14:textId="77777777" w:rsidR="00BD1CFC" w:rsidRPr="00B841A2" w:rsidRDefault="00000000" w:rsidP="00BD1CFC">
            <w:pPr>
              <w:spacing w:after="0" w:line="240" w:lineRule="auto"/>
              <w:jc w:val="center"/>
              <w:rPr>
                <w:rFonts w:asciiTheme="minorHAnsi" w:eastAsia="Times New Roman" w:hAnsiTheme="minorHAnsi" w:cstheme="minorHAnsi"/>
                <w:b/>
                <w:i/>
                <w:sz w:val="24"/>
                <w:szCs w:val="24"/>
              </w:rPr>
            </w:pPr>
            <w:hyperlink r:id="rId31" w:history="1">
              <w:r w:rsidR="00614A73" w:rsidRPr="00B841A2">
                <w:rPr>
                  <w:rStyle w:val="Hyperlink"/>
                  <w:rFonts w:asciiTheme="minorHAnsi" w:eastAsia="Times New Roman" w:hAnsiTheme="minorHAnsi" w:cstheme="minorHAnsi"/>
                  <w:b/>
                  <w:i/>
                  <w:sz w:val="24"/>
                  <w:szCs w:val="24"/>
                </w:rPr>
                <w:t>greg.palmieri@alaska.gov</w:t>
              </w:r>
            </w:hyperlink>
            <w:r w:rsidR="00614A73" w:rsidRPr="00B841A2">
              <w:rPr>
                <w:rFonts w:asciiTheme="minorHAnsi" w:eastAsia="Times New Roman" w:hAnsiTheme="minorHAnsi" w:cstheme="minorHAnsi"/>
                <w:b/>
                <w:i/>
                <w:sz w:val="24"/>
                <w:szCs w:val="24"/>
              </w:rPr>
              <w:t xml:space="preserve"> </w:t>
            </w:r>
          </w:p>
          <w:p w14:paraId="7158995B" w14:textId="77777777" w:rsidR="00BD1CFC" w:rsidRPr="00B841A2" w:rsidRDefault="00BD1CFC" w:rsidP="00BD1CFC">
            <w:pPr>
              <w:spacing w:after="0" w:line="240" w:lineRule="auto"/>
              <w:jc w:val="center"/>
              <w:rPr>
                <w:rStyle w:val="Hyperlink"/>
                <w:rFonts w:asciiTheme="minorHAnsi" w:eastAsia="Times New Roman" w:hAnsiTheme="minorHAnsi" w:cstheme="minorHAnsi"/>
                <w:b/>
                <w:i/>
                <w:sz w:val="24"/>
                <w:szCs w:val="24"/>
              </w:rPr>
            </w:pPr>
            <w:r w:rsidRPr="00B841A2">
              <w:rPr>
                <w:rFonts w:asciiTheme="minorHAnsi" w:eastAsia="Times New Roman" w:hAnsiTheme="minorHAnsi" w:cstheme="minorHAnsi"/>
                <w:b/>
                <w:i/>
                <w:sz w:val="24"/>
                <w:szCs w:val="24"/>
              </w:rPr>
              <w:fldChar w:fldCharType="begin"/>
            </w:r>
            <w:r w:rsidRPr="00B841A2">
              <w:rPr>
                <w:rFonts w:asciiTheme="minorHAnsi" w:eastAsia="Times New Roman" w:hAnsiTheme="minorHAnsi" w:cstheme="minorHAnsi"/>
                <w:b/>
                <w:i/>
                <w:sz w:val="24"/>
                <w:szCs w:val="24"/>
              </w:rPr>
              <w:instrText xml:space="preserve"> HYPERLINK "mailto:arlene.weber-sword@alaska.gov" </w:instrText>
            </w:r>
            <w:r w:rsidRPr="00B841A2">
              <w:rPr>
                <w:rFonts w:asciiTheme="minorHAnsi" w:eastAsia="Times New Roman" w:hAnsiTheme="minorHAnsi" w:cstheme="minorHAnsi"/>
                <w:b/>
                <w:i/>
                <w:sz w:val="24"/>
                <w:szCs w:val="24"/>
              </w:rPr>
            </w:r>
            <w:r w:rsidRPr="00B841A2">
              <w:rPr>
                <w:rFonts w:asciiTheme="minorHAnsi" w:eastAsia="Times New Roman" w:hAnsiTheme="minorHAnsi" w:cstheme="minorHAnsi"/>
                <w:b/>
                <w:i/>
                <w:sz w:val="24"/>
                <w:szCs w:val="24"/>
              </w:rPr>
              <w:fldChar w:fldCharType="separate"/>
            </w:r>
          </w:p>
          <w:p w14:paraId="6F00326A" w14:textId="77777777" w:rsidR="00BD1CFC" w:rsidRPr="00B841A2" w:rsidRDefault="00BD1CFC" w:rsidP="00BD1CFC">
            <w:pPr>
              <w:spacing w:after="0" w:line="240" w:lineRule="auto"/>
              <w:rPr>
                <w:rStyle w:val="Hyperlink"/>
                <w:rFonts w:asciiTheme="minorHAnsi" w:eastAsia="Times New Roman" w:hAnsiTheme="minorHAnsi" w:cstheme="minorHAnsi"/>
                <w:b/>
                <w:bCs/>
                <w:sz w:val="24"/>
                <w:szCs w:val="24"/>
              </w:rPr>
            </w:pPr>
          </w:p>
          <w:p w14:paraId="759AFE2C" w14:textId="77777777" w:rsidR="00423AEB" w:rsidRPr="00B841A2" w:rsidRDefault="00BD1CFC" w:rsidP="00BD1CFC">
            <w:pPr>
              <w:spacing w:after="0" w:line="240" w:lineRule="auto"/>
              <w:jc w:val="center"/>
              <w:rPr>
                <w:rFonts w:asciiTheme="minorHAnsi" w:eastAsia="Times New Roman" w:hAnsiTheme="minorHAnsi" w:cstheme="minorHAnsi"/>
                <w:b/>
                <w:bCs/>
                <w:i/>
                <w:iCs/>
                <w:color w:val="333333"/>
                <w:sz w:val="24"/>
                <w:szCs w:val="24"/>
              </w:rPr>
            </w:pPr>
            <w:r w:rsidRPr="00B841A2">
              <w:rPr>
                <w:rFonts w:asciiTheme="minorHAnsi" w:eastAsia="Times New Roman" w:hAnsiTheme="minorHAnsi" w:cstheme="minorHAnsi"/>
                <w:b/>
                <w:i/>
                <w:sz w:val="24"/>
                <w:szCs w:val="24"/>
              </w:rPr>
              <w:fldChar w:fldCharType="end"/>
            </w:r>
          </w:p>
          <w:p w14:paraId="5615CCF4" w14:textId="77777777" w:rsidR="00423AEB" w:rsidRPr="00B841A2" w:rsidRDefault="00423AEB">
            <w:pPr>
              <w:spacing w:after="0" w:line="240" w:lineRule="auto"/>
              <w:jc w:val="center"/>
              <w:rPr>
                <w:rFonts w:asciiTheme="minorHAnsi" w:eastAsia="Times New Roman" w:hAnsiTheme="minorHAnsi" w:cstheme="minorHAnsi"/>
                <w:b/>
                <w:bCs/>
                <w:i/>
                <w:iCs/>
                <w:color w:val="333333"/>
                <w:sz w:val="24"/>
                <w:szCs w:val="24"/>
              </w:rPr>
            </w:pPr>
          </w:p>
          <w:p w14:paraId="1D6486EF" w14:textId="77777777" w:rsidR="00252A2D" w:rsidRPr="00B841A2" w:rsidRDefault="00252A2D">
            <w:pPr>
              <w:spacing w:after="0" w:line="240" w:lineRule="auto"/>
              <w:jc w:val="center"/>
              <w:rPr>
                <w:rFonts w:asciiTheme="minorHAnsi" w:eastAsia="Times New Roman" w:hAnsiTheme="minorHAnsi" w:cstheme="minorHAnsi"/>
                <w:b/>
                <w:bCs/>
                <w:color w:val="333399"/>
                <w:sz w:val="24"/>
                <w:szCs w:val="24"/>
              </w:rPr>
            </w:pPr>
          </w:p>
          <w:p w14:paraId="34992D95" w14:textId="77777777" w:rsidR="00252A2D" w:rsidRPr="00B841A2" w:rsidRDefault="00252A2D">
            <w:pPr>
              <w:spacing w:after="0" w:line="240" w:lineRule="auto"/>
              <w:jc w:val="center"/>
              <w:rPr>
                <w:rFonts w:asciiTheme="minorHAnsi" w:eastAsia="Times New Roman" w:hAnsiTheme="minorHAnsi" w:cstheme="minorHAnsi"/>
                <w:color w:val="333333"/>
                <w:sz w:val="24"/>
                <w:szCs w:val="24"/>
              </w:rPr>
            </w:pPr>
          </w:p>
        </w:tc>
      </w:tr>
    </w:tbl>
    <w:p w14:paraId="215ED539" w14:textId="048FF67E" w:rsidR="00D55A48" w:rsidRPr="00CC1F00" w:rsidRDefault="00D55A48" w:rsidP="002320F3"/>
    <w:sectPr w:rsidR="00D55A48" w:rsidRPr="00CC1F00" w:rsidSect="0078023D">
      <w:headerReference w:type="default" r:id="rId32"/>
      <w:headerReference w:type="first" r:id="rId33"/>
      <w:pgSz w:w="12240" w:h="15840" w:code="1"/>
      <w:pgMar w:top="1440" w:right="1440" w:bottom="1440" w:left="1440"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CA0F" w14:textId="77777777" w:rsidR="00153C79" w:rsidRDefault="00153C79">
      <w:r>
        <w:separator/>
      </w:r>
    </w:p>
  </w:endnote>
  <w:endnote w:type="continuationSeparator" w:id="0">
    <w:p w14:paraId="39ED31E2" w14:textId="77777777" w:rsidR="00153C79" w:rsidRDefault="00153C79">
      <w:r>
        <w:continuationSeparator/>
      </w:r>
    </w:p>
  </w:endnote>
  <w:endnote w:type="continuationNotice" w:id="1">
    <w:p w14:paraId="0E800879" w14:textId="77777777" w:rsidR="00153C79" w:rsidRDefault="00153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CA09" w14:textId="54908112" w:rsidR="5195148B" w:rsidRDefault="5195148B" w:rsidP="5195148B">
    <w:pPr>
      <w:pStyle w:val="Footer"/>
      <w:jc w:val="right"/>
    </w:pPr>
    <w:r>
      <w:fldChar w:fldCharType="begin"/>
    </w:r>
    <w:r>
      <w:instrText>PAGE</w:instrText>
    </w:r>
    <w:r>
      <w:fldChar w:fldCharType="separate"/>
    </w:r>
    <w:r w:rsidR="00F75BE0">
      <w:rPr>
        <w:noProof/>
      </w:rPr>
      <w:t>3</w:t>
    </w:r>
    <w:r>
      <w:fldChar w:fldCharType="end"/>
    </w:r>
  </w:p>
  <w:p w14:paraId="1B3ED84B" w14:textId="2EDB91B5" w:rsidR="5195148B" w:rsidRDefault="5195148B" w:rsidP="5195148B">
    <w:pPr>
      <w:pStyle w:val="Footer"/>
      <w:jc w:val="right"/>
    </w:pPr>
  </w:p>
  <w:p w14:paraId="6333905A" w14:textId="77777777" w:rsidR="00E5736A" w:rsidRDefault="00E5736A" w:rsidP="00A03B4C">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D3D" w14:textId="77777777" w:rsidR="00E5736A" w:rsidRDefault="00E5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2A4A" w14:textId="77777777" w:rsidR="00153C79" w:rsidRDefault="00153C79">
      <w:r>
        <w:separator/>
      </w:r>
    </w:p>
  </w:footnote>
  <w:footnote w:type="continuationSeparator" w:id="0">
    <w:p w14:paraId="0B83FF6E" w14:textId="77777777" w:rsidR="00153C79" w:rsidRDefault="00153C79">
      <w:r>
        <w:continuationSeparator/>
      </w:r>
    </w:p>
  </w:footnote>
  <w:footnote w:type="continuationNotice" w:id="1">
    <w:p w14:paraId="0A7DAE82" w14:textId="77777777" w:rsidR="00153C79" w:rsidRDefault="00153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95148B" w14:paraId="14223A63" w14:textId="77777777" w:rsidTr="5195148B">
      <w:trPr>
        <w:trHeight w:val="300"/>
      </w:trPr>
      <w:tc>
        <w:tcPr>
          <w:tcW w:w="3120" w:type="dxa"/>
        </w:tcPr>
        <w:p w14:paraId="37994AF0" w14:textId="051A0B4E" w:rsidR="5195148B" w:rsidRDefault="5195148B" w:rsidP="5195148B">
          <w:pPr>
            <w:pStyle w:val="Header"/>
            <w:ind w:left="-115"/>
          </w:pPr>
        </w:p>
      </w:tc>
      <w:tc>
        <w:tcPr>
          <w:tcW w:w="3120" w:type="dxa"/>
        </w:tcPr>
        <w:p w14:paraId="13299435" w14:textId="2EC50D63" w:rsidR="5195148B" w:rsidRDefault="5195148B" w:rsidP="5195148B">
          <w:pPr>
            <w:pStyle w:val="Header"/>
            <w:jc w:val="center"/>
          </w:pPr>
        </w:p>
      </w:tc>
      <w:tc>
        <w:tcPr>
          <w:tcW w:w="3120" w:type="dxa"/>
        </w:tcPr>
        <w:p w14:paraId="78397772" w14:textId="714D28CD" w:rsidR="5195148B" w:rsidRDefault="5195148B" w:rsidP="5195148B">
          <w:pPr>
            <w:pStyle w:val="Header"/>
            <w:ind w:right="-115"/>
            <w:jc w:val="right"/>
          </w:pPr>
        </w:p>
      </w:tc>
    </w:tr>
  </w:tbl>
  <w:p w14:paraId="3DE187A7" w14:textId="24810716" w:rsidR="5195148B" w:rsidRDefault="5195148B" w:rsidP="51951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95148B" w14:paraId="71BE7BAA" w14:textId="77777777" w:rsidTr="5195148B">
      <w:trPr>
        <w:trHeight w:val="300"/>
      </w:trPr>
      <w:tc>
        <w:tcPr>
          <w:tcW w:w="3120" w:type="dxa"/>
        </w:tcPr>
        <w:p w14:paraId="0B5689F6" w14:textId="63349033" w:rsidR="5195148B" w:rsidRDefault="5195148B" w:rsidP="5195148B">
          <w:pPr>
            <w:pStyle w:val="Header"/>
            <w:ind w:left="-115"/>
          </w:pPr>
        </w:p>
      </w:tc>
      <w:tc>
        <w:tcPr>
          <w:tcW w:w="3120" w:type="dxa"/>
        </w:tcPr>
        <w:p w14:paraId="70B3BC46" w14:textId="4EEDD31D" w:rsidR="5195148B" w:rsidRDefault="5195148B" w:rsidP="5195148B">
          <w:pPr>
            <w:pStyle w:val="Header"/>
            <w:jc w:val="center"/>
          </w:pPr>
        </w:p>
      </w:tc>
      <w:tc>
        <w:tcPr>
          <w:tcW w:w="3120" w:type="dxa"/>
        </w:tcPr>
        <w:p w14:paraId="2461DE9D" w14:textId="1655EE2E" w:rsidR="5195148B" w:rsidRDefault="5195148B" w:rsidP="5195148B">
          <w:pPr>
            <w:pStyle w:val="Header"/>
            <w:ind w:right="-115"/>
            <w:jc w:val="right"/>
          </w:pPr>
        </w:p>
      </w:tc>
    </w:tr>
  </w:tbl>
  <w:p w14:paraId="394C3E9B" w14:textId="57255319" w:rsidR="5195148B" w:rsidRDefault="5195148B" w:rsidP="51951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95148B" w14:paraId="0F11DCE4" w14:textId="77777777" w:rsidTr="5195148B">
      <w:trPr>
        <w:trHeight w:val="300"/>
      </w:trPr>
      <w:tc>
        <w:tcPr>
          <w:tcW w:w="3120" w:type="dxa"/>
        </w:tcPr>
        <w:p w14:paraId="1F86A572" w14:textId="36DE884D" w:rsidR="5195148B" w:rsidRDefault="5195148B" w:rsidP="5195148B">
          <w:pPr>
            <w:pStyle w:val="Header"/>
            <w:ind w:left="-115"/>
          </w:pPr>
        </w:p>
      </w:tc>
      <w:tc>
        <w:tcPr>
          <w:tcW w:w="3120" w:type="dxa"/>
        </w:tcPr>
        <w:p w14:paraId="775E4146" w14:textId="41B096A8" w:rsidR="5195148B" w:rsidRDefault="5195148B" w:rsidP="5195148B">
          <w:pPr>
            <w:pStyle w:val="Header"/>
            <w:jc w:val="center"/>
          </w:pPr>
        </w:p>
      </w:tc>
      <w:tc>
        <w:tcPr>
          <w:tcW w:w="3120" w:type="dxa"/>
        </w:tcPr>
        <w:p w14:paraId="6964CD35" w14:textId="13C50490" w:rsidR="5195148B" w:rsidRDefault="5195148B" w:rsidP="5195148B">
          <w:pPr>
            <w:pStyle w:val="Header"/>
            <w:ind w:right="-115"/>
            <w:jc w:val="right"/>
          </w:pPr>
        </w:p>
      </w:tc>
    </w:tr>
  </w:tbl>
  <w:p w14:paraId="55734B66" w14:textId="7B6A92B7" w:rsidR="5195148B" w:rsidRDefault="5195148B" w:rsidP="519514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95148B" w14:paraId="5BD6F024" w14:textId="77777777" w:rsidTr="5195148B">
      <w:trPr>
        <w:trHeight w:val="300"/>
      </w:trPr>
      <w:tc>
        <w:tcPr>
          <w:tcW w:w="3120" w:type="dxa"/>
        </w:tcPr>
        <w:p w14:paraId="1D87A2EA" w14:textId="54CF9D25" w:rsidR="5195148B" w:rsidRDefault="5195148B" w:rsidP="5195148B">
          <w:pPr>
            <w:pStyle w:val="Header"/>
            <w:ind w:left="-115"/>
          </w:pPr>
        </w:p>
      </w:tc>
      <w:tc>
        <w:tcPr>
          <w:tcW w:w="3120" w:type="dxa"/>
        </w:tcPr>
        <w:p w14:paraId="2734FD4B" w14:textId="151285CA" w:rsidR="5195148B" w:rsidRDefault="5195148B" w:rsidP="5195148B">
          <w:pPr>
            <w:pStyle w:val="Header"/>
            <w:jc w:val="center"/>
          </w:pPr>
        </w:p>
      </w:tc>
      <w:tc>
        <w:tcPr>
          <w:tcW w:w="3120" w:type="dxa"/>
        </w:tcPr>
        <w:p w14:paraId="725DCDF8" w14:textId="5F60DC6C" w:rsidR="5195148B" w:rsidRDefault="5195148B" w:rsidP="5195148B">
          <w:pPr>
            <w:pStyle w:val="Header"/>
            <w:ind w:right="-115"/>
            <w:jc w:val="right"/>
          </w:pPr>
        </w:p>
      </w:tc>
    </w:tr>
  </w:tbl>
  <w:p w14:paraId="1132D722" w14:textId="73C75C78" w:rsidR="5195148B" w:rsidRDefault="5195148B" w:rsidP="51951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4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922A2A"/>
    <w:multiLevelType w:val="hybridMultilevel"/>
    <w:tmpl w:val="9A100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D6F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041DEB"/>
    <w:multiLevelType w:val="hybridMultilevel"/>
    <w:tmpl w:val="755CEB98"/>
    <w:lvl w:ilvl="0" w:tplc="E4D20AAA">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AD61EE"/>
    <w:multiLevelType w:val="hybridMultilevel"/>
    <w:tmpl w:val="6194DCA0"/>
    <w:lvl w:ilvl="0" w:tplc="711E26E0">
      <w:start w:val="1"/>
      <w:numFmt w:val="bullet"/>
      <w:lvlText w:val=""/>
      <w:lvlJc w:val="left"/>
      <w:pPr>
        <w:ind w:left="720" w:hanging="360"/>
      </w:pPr>
      <w:rPr>
        <w:rFonts w:ascii="Symbol" w:hAnsi="Symbol" w:hint="default"/>
      </w:rPr>
    </w:lvl>
    <w:lvl w:ilvl="1" w:tplc="E64A3A5E">
      <w:start w:val="1"/>
      <w:numFmt w:val="bullet"/>
      <w:lvlText w:val="o"/>
      <w:lvlJc w:val="left"/>
      <w:pPr>
        <w:ind w:left="1440" w:hanging="360"/>
      </w:pPr>
      <w:rPr>
        <w:rFonts w:ascii="Courier New" w:hAnsi="Courier New" w:hint="default"/>
      </w:rPr>
    </w:lvl>
    <w:lvl w:ilvl="2" w:tplc="A308D106">
      <w:start w:val="1"/>
      <w:numFmt w:val="bullet"/>
      <w:lvlText w:val=""/>
      <w:lvlJc w:val="left"/>
      <w:pPr>
        <w:ind w:left="2160" w:hanging="360"/>
      </w:pPr>
      <w:rPr>
        <w:rFonts w:ascii="Wingdings" w:hAnsi="Wingdings" w:hint="default"/>
      </w:rPr>
    </w:lvl>
    <w:lvl w:ilvl="3" w:tplc="83D2ABEC">
      <w:start w:val="1"/>
      <w:numFmt w:val="bullet"/>
      <w:lvlText w:val=""/>
      <w:lvlJc w:val="left"/>
      <w:pPr>
        <w:ind w:left="2880" w:hanging="360"/>
      </w:pPr>
      <w:rPr>
        <w:rFonts w:ascii="Symbol" w:hAnsi="Symbol" w:hint="default"/>
      </w:rPr>
    </w:lvl>
    <w:lvl w:ilvl="4" w:tplc="2B420AE2">
      <w:start w:val="1"/>
      <w:numFmt w:val="bullet"/>
      <w:lvlText w:val="o"/>
      <w:lvlJc w:val="left"/>
      <w:pPr>
        <w:ind w:left="3600" w:hanging="360"/>
      </w:pPr>
      <w:rPr>
        <w:rFonts w:ascii="Courier New" w:hAnsi="Courier New" w:hint="default"/>
      </w:rPr>
    </w:lvl>
    <w:lvl w:ilvl="5" w:tplc="DEEA6D9C">
      <w:start w:val="1"/>
      <w:numFmt w:val="bullet"/>
      <w:lvlText w:val=""/>
      <w:lvlJc w:val="left"/>
      <w:pPr>
        <w:ind w:left="4320" w:hanging="360"/>
      </w:pPr>
      <w:rPr>
        <w:rFonts w:ascii="Wingdings" w:hAnsi="Wingdings" w:hint="default"/>
      </w:rPr>
    </w:lvl>
    <w:lvl w:ilvl="6" w:tplc="5AC6E86C">
      <w:start w:val="1"/>
      <w:numFmt w:val="bullet"/>
      <w:lvlText w:val=""/>
      <w:lvlJc w:val="left"/>
      <w:pPr>
        <w:ind w:left="5040" w:hanging="360"/>
      </w:pPr>
      <w:rPr>
        <w:rFonts w:ascii="Symbol" w:hAnsi="Symbol" w:hint="default"/>
      </w:rPr>
    </w:lvl>
    <w:lvl w:ilvl="7" w:tplc="13D88D40">
      <w:start w:val="1"/>
      <w:numFmt w:val="bullet"/>
      <w:lvlText w:val="o"/>
      <w:lvlJc w:val="left"/>
      <w:pPr>
        <w:ind w:left="5760" w:hanging="360"/>
      </w:pPr>
      <w:rPr>
        <w:rFonts w:ascii="Courier New" w:hAnsi="Courier New" w:hint="default"/>
      </w:rPr>
    </w:lvl>
    <w:lvl w:ilvl="8" w:tplc="3A96D690">
      <w:start w:val="1"/>
      <w:numFmt w:val="bullet"/>
      <w:lvlText w:val=""/>
      <w:lvlJc w:val="left"/>
      <w:pPr>
        <w:ind w:left="6480" w:hanging="360"/>
      </w:pPr>
      <w:rPr>
        <w:rFonts w:ascii="Wingdings" w:hAnsi="Wingdings" w:hint="default"/>
      </w:rPr>
    </w:lvl>
  </w:abstractNum>
  <w:abstractNum w:abstractNumId="5" w15:restartNumberingAfterBreak="0">
    <w:nsid w:val="3E6F583B"/>
    <w:multiLevelType w:val="hybridMultilevel"/>
    <w:tmpl w:val="33F2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515C43"/>
    <w:multiLevelType w:val="hybridMultilevel"/>
    <w:tmpl w:val="B150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D208D"/>
    <w:multiLevelType w:val="hybridMultilevel"/>
    <w:tmpl w:val="75FA82EA"/>
    <w:styleLink w:val="Style1"/>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94E0016"/>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7FB521EB"/>
    <w:multiLevelType w:val="hybridMultilevel"/>
    <w:tmpl w:val="585AE6E4"/>
    <w:lvl w:ilvl="0" w:tplc="8BC815EE">
      <w:start w:val="1"/>
      <w:numFmt w:val="bullet"/>
      <w:lvlText w:val=""/>
      <w:lvlJc w:val="left"/>
      <w:pPr>
        <w:ind w:left="7830" w:hanging="360"/>
      </w:pPr>
      <w:rPr>
        <w:rFonts w:ascii="Symbol" w:hAnsi="Symbol" w:hint="default"/>
      </w:rPr>
    </w:lvl>
    <w:lvl w:ilvl="1" w:tplc="CFE054F8" w:tentative="1">
      <w:start w:val="1"/>
      <w:numFmt w:val="bullet"/>
      <w:lvlText w:val="o"/>
      <w:lvlJc w:val="left"/>
      <w:pPr>
        <w:ind w:left="1846" w:hanging="360"/>
      </w:pPr>
      <w:rPr>
        <w:rFonts w:ascii="Courier New" w:hAnsi="Courier New" w:hint="default"/>
      </w:rPr>
    </w:lvl>
    <w:lvl w:ilvl="2" w:tplc="1050497C" w:tentative="1">
      <w:start w:val="1"/>
      <w:numFmt w:val="bullet"/>
      <w:lvlText w:val=""/>
      <w:lvlJc w:val="left"/>
      <w:pPr>
        <w:ind w:left="2566" w:hanging="360"/>
      </w:pPr>
      <w:rPr>
        <w:rFonts w:ascii="Wingdings" w:hAnsi="Wingdings" w:hint="default"/>
      </w:rPr>
    </w:lvl>
    <w:lvl w:ilvl="3" w:tplc="73761630" w:tentative="1">
      <w:start w:val="1"/>
      <w:numFmt w:val="bullet"/>
      <w:lvlText w:val=""/>
      <w:lvlJc w:val="left"/>
      <w:pPr>
        <w:ind w:left="3286" w:hanging="360"/>
      </w:pPr>
      <w:rPr>
        <w:rFonts w:ascii="Symbol" w:hAnsi="Symbol" w:hint="default"/>
      </w:rPr>
    </w:lvl>
    <w:lvl w:ilvl="4" w:tplc="93884712" w:tentative="1">
      <w:start w:val="1"/>
      <w:numFmt w:val="bullet"/>
      <w:lvlText w:val="o"/>
      <w:lvlJc w:val="left"/>
      <w:pPr>
        <w:ind w:left="4006" w:hanging="360"/>
      </w:pPr>
      <w:rPr>
        <w:rFonts w:ascii="Courier New" w:hAnsi="Courier New" w:hint="default"/>
      </w:rPr>
    </w:lvl>
    <w:lvl w:ilvl="5" w:tplc="E71EF902" w:tentative="1">
      <w:start w:val="1"/>
      <w:numFmt w:val="bullet"/>
      <w:lvlText w:val=""/>
      <w:lvlJc w:val="left"/>
      <w:pPr>
        <w:ind w:left="4726" w:hanging="360"/>
      </w:pPr>
      <w:rPr>
        <w:rFonts w:ascii="Wingdings" w:hAnsi="Wingdings" w:hint="default"/>
      </w:rPr>
    </w:lvl>
    <w:lvl w:ilvl="6" w:tplc="636A3078" w:tentative="1">
      <w:start w:val="1"/>
      <w:numFmt w:val="bullet"/>
      <w:lvlText w:val=""/>
      <w:lvlJc w:val="left"/>
      <w:pPr>
        <w:ind w:left="5446" w:hanging="360"/>
      </w:pPr>
      <w:rPr>
        <w:rFonts w:ascii="Symbol" w:hAnsi="Symbol" w:hint="default"/>
      </w:rPr>
    </w:lvl>
    <w:lvl w:ilvl="7" w:tplc="B074E7B6" w:tentative="1">
      <w:start w:val="1"/>
      <w:numFmt w:val="bullet"/>
      <w:lvlText w:val="o"/>
      <w:lvlJc w:val="left"/>
      <w:pPr>
        <w:ind w:left="6166" w:hanging="360"/>
      </w:pPr>
      <w:rPr>
        <w:rFonts w:ascii="Courier New" w:hAnsi="Courier New" w:hint="default"/>
      </w:rPr>
    </w:lvl>
    <w:lvl w:ilvl="8" w:tplc="C220D454" w:tentative="1">
      <w:start w:val="1"/>
      <w:numFmt w:val="bullet"/>
      <w:lvlText w:val=""/>
      <w:lvlJc w:val="left"/>
      <w:pPr>
        <w:ind w:left="6886" w:hanging="360"/>
      </w:pPr>
      <w:rPr>
        <w:rFonts w:ascii="Wingdings" w:hAnsi="Wingdings" w:hint="default"/>
      </w:rPr>
    </w:lvl>
  </w:abstractNum>
  <w:num w:numId="1" w16cid:durableId="1818063096">
    <w:abstractNumId w:val="4"/>
  </w:num>
  <w:num w:numId="2" w16cid:durableId="1511679029">
    <w:abstractNumId w:val="2"/>
  </w:num>
  <w:num w:numId="3" w16cid:durableId="1570575458">
    <w:abstractNumId w:val="7"/>
  </w:num>
  <w:num w:numId="4" w16cid:durableId="1248877768">
    <w:abstractNumId w:val="8"/>
  </w:num>
  <w:num w:numId="5" w16cid:durableId="936332672">
    <w:abstractNumId w:val="0"/>
  </w:num>
  <w:num w:numId="6" w16cid:durableId="127671384">
    <w:abstractNumId w:val="1"/>
  </w:num>
  <w:num w:numId="7" w16cid:durableId="27334931">
    <w:abstractNumId w:val="9"/>
  </w:num>
  <w:num w:numId="8" w16cid:durableId="1188760382">
    <w:abstractNumId w:val="5"/>
  </w:num>
  <w:num w:numId="9" w16cid:durableId="541331360">
    <w:abstractNumId w:val="6"/>
  </w:num>
  <w:num w:numId="10" w16cid:durableId="113941506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A5"/>
    <w:rsid w:val="00001122"/>
    <w:rsid w:val="00004E9A"/>
    <w:rsid w:val="00005AA3"/>
    <w:rsid w:val="000116A6"/>
    <w:rsid w:val="00011FB0"/>
    <w:rsid w:val="00014043"/>
    <w:rsid w:val="00017F24"/>
    <w:rsid w:val="00020B65"/>
    <w:rsid w:val="0003041E"/>
    <w:rsid w:val="000320DE"/>
    <w:rsid w:val="000325B3"/>
    <w:rsid w:val="000327C8"/>
    <w:rsid w:val="00035416"/>
    <w:rsid w:val="0003558F"/>
    <w:rsid w:val="000362E8"/>
    <w:rsid w:val="00037107"/>
    <w:rsid w:val="0003747F"/>
    <w:rsid w:val="00045317"/>
    <w:rsid w:val="000512C2"/>
    <w:rsid w:val="0005664F"/>
    <w:rsid w:val="00060D8A"/>
    <w:rsid w:val="00065C0A"/>
    <w:rsid w:val="00066B0B"/>
    <w:rsid w:val="00066CBD"/>
    <w:rsid w:val="000723CE"/>
    <w:rsid w:val="00072EE8"/>
    <w:rsid w:val="000738BA"/>
    <w:rsid w:val="00074407"/>
    <w:rsid w:val="00074ABF"/>
    <w:rsid w:val="000821BB"/>
    <w:rsid w:val="000846BE"/>
    <w:rsid w:val="00085996"/>
    <w:rsid w:val="00091B4D"/>
    <w:rsid w:val="00095F4B"/>
    <w:rsid w:val="0009774D"/>
    <w:rsid w:val="000A1D75"/>
    <w:rsid w:val="000A3C1D"/>
    <w:rsid w:val="000A488D"/>
    <w:rsid w:val="000A74C2"/>
    <w:rsid w:val="000B1A7B"/>
    <w:rsid w:val="000B5568"/>
    <w:rsid w:val="000B7553"/>
    <w:rsid w:val="000B76F0"/>
    <w:rsid w:val="000C36AF"/>
    <w:rsid w:val="000C5706"/>
    <w:rsid w:val="000C5963"/>
    <w:rsid w:val="000C767C"/>
    <w:rsid w:val="000D1FD9"/>
    <w:rsid w:val="000D375E"/>
    <w:rsid w:val="000D3C4D"/>
    <w:rsid w:val="000D4822"/>
    <w:rsid w:val="000D486B"/>
    <w:rsid w:val="000D4C3E"/>
    <w:rsid w:val="000D5BEF"/>
    <w:rsid w:val="000E3A43"/>
    <w:rsid w:val="000E5491"/>
    <w:rsid w:val="000F0A86"/>
    <w:rsid w:val="000F1C02"/>
    <w:rsid w:val="000F1F84"/>
    <w:rsid w:val="000F20FF"/>
    <w:rsid w:val="000F3D25"/>
    <w:rsid w:val="000F63C7"/>
    <w:rsid w:val="000F6D5C"/>
    <w:rsid w:val="0010031F"/>
    <w:rsid w:val="00103A96"/>
    <w:rsid w:val="0010693E"/>
    <w:rsid w:val="001076F1"/>
    <w:rsid w:val="00110D93"/>
    <w:rsid w:val="001132BC"/>
    <w:rsid w:val="00113E08"/>
    <w:rsid w:val="00114F0C"/>
    <w:rsid w:val="0011693C"/>
    <w:rsid w:val="00117156"/>
    <w:rsid w:val="0012381F"/>
    <w:rsid w:val="00124F13"/>
    <w:rsid w:val="00125C45"/>
    <w:rsid w:val="0012606A"/>
    <w:rsid w:val="00127A0A"/>
    <w:rsid w:val="001313F4"/>
    <w:rsid w:val="0013309C"/>
    <w:rsid w:val="00133BA9"/>
    <w:rsid w:val="00134DBC"/>
    <w:rsid w:val="001403BF"/>
    <w:rsid w:val="00143CF1"/>
    <w:rsid w:val="0014456E"/>
    <w:rsid w:val="00144678"/>
    <w:rsid w:val="00145937"/>
    <w:rsid w:val="001466AD"/>
    <w:rsid w:val="001472C1"/>
    <w:rsid w:val="00153C79"/>
    <w:rsid w:val="00153E8E"/>
    <w:rsid w:val="001546D2"/>
    <w:rsid w:val="00157350"/>
    <w:rsid w:val="00160519"/>
    <w:rsid w:val="00160A5D"/>
    <w:rsid w:val="00161CB7"/>
    <w:rsid w:val="00162574"/>
    <w:rsid w:val="00162AE3"/>
    <w:rsid w:val="00162C0F"/>
    <w:rsid w:val="0016316C"/>
    <w:rsid w:val="001631F9"/>
    <w:rsid w:val="001635C3"/>
    <w:rsid w:val="0016441B"/>
    <w:rsid w:val="001650C5"/>
    <w:rsid w:val="00171B80"/>
    <w:rsid w:val="001812F9"/>
    <w:rsid w:val="001814FA"/>
    <w:rsid w:val="0018180D"/>
    <w:rsid w:val="001821DE"/>
    <w:rsid w:val="001834CB"/>
    <w:rsid w:val="00187FBA"/>
    <w:rsid w:val="00190ED9"/>
    <w:rsid w:val="0019252D"/>
    <w:rsid w:val="0019604F"/>
    <w:rsid w:val="00196EA0"/>
    <w:rsid w:val="001A1807"/>
    <w:rsid w:val="001A1DF1"/>
    <w:rsid w:val="001A355E"/>
    <w:rsid w:val="001A39FC"/>
    <w:rsid w:val="001A69C4"/>
    <w:rsid w:val="001A6C4F"/>
    <w:rsid w:val="001B1247"/>
    <w:rsid w:val="001B33FE"/>
    <w:rsid w:val="001B6178"/>
    <w:rsid w:val="001C1362"/>
    <w:rsid w:val="001C19EB"/>
    <w:rsid w:val="001C23D9"/>
    <w:rsid w:val="001C3516"/>
    <w:rsid w:val="001C5CD7"/>
    <w:rsid w:val="001C5FE8"/>
    <w:rsid w:val="001D0AB1"/>
    <w:rsid w:val="001D0B23"/>
    <w:rsid w:val="001D123C"/>
    <w:rsid w:val="001D25F3"/>
    <w:rsid w:val="001D3944"/>
    <w:rsid w:val="001E0C02"/>
    <w:rsid w:val="001E1688"/>
    <w:rsid w:val="001E39B5"/>
    <w:rsid w:val="001E5F2E"/>
    <w:rsid w:val="001E7168"/>
    <w:rsid w:val="001F3487"/>
    <w:rsid w:val="001F3DED"/>
    <w:rsid w:val="001F464F"/>
    <w:rsid w:val="001F58BD"/>
    <w:rsid w:val="002011D8"/>
    <w:rsid w:val="00204025"/>
    <w:rsid w:val="0020482F"/>
    <w:rsid w:val="00205B1D"/>
    <w:rsid w:val="002061E6"/>
    <w:rsid w:val="00207AF0"/>
    <w:rsid w:val="0021185D"/>
    <w:rsid w:val="002138BF"/>
    <w:rsid w:val="00214933"/>
    <w:rsid w:val="002160E5"/>
    <w:rsid w:val="0021634A"/>
    <w:rsid w:val="00217847"/>
    <w:rsid w:val="0021790B"/>
    <w:rsid w:val="00223D35"/>
    <w:rsid w:val="00226ED0"/>
    <w:rsid w:val="00231CFC"/>
    <w:rsid w:val="0023203E"/>
    <w:rsid w:val="002320F3"/>
    <w:rsid w:val="002339F1"/>
    <w:rsid w:val="00233BBD"/>
    <w:rsid w:val="00234F40"/>
    <w:rsid w:val="0023712E"/>
    <w:rsid w:val="0023777F"/>
    <w:rsid w:val="00242C65"/>
    <w:rsid w:val="00243977"/>
    <w:rsid w:val="00243DF1"/>
    <w:rsid w:val="00245250"/>
    <w:rsid w:val="002474CB"/>
    <w:rsid w:val="00247E30"/>
    <w:rsid w:val="00251E85"/>
    <w:rsid w:val="002529ED"/>
    <w:rsid w:val="00252A2D"/>
    <w:rsid w:val="00253C74"/>
    <w:rsid w:val="00255F74"/>
    <w:rsid w:val="00257169"/>
    <w:rsid w:val="002608B6"/>
    <w:rsid w:val="00260906"/>
    <w:rsid w:val="00260F63"/>
    <w:rsid w:val="00261EDB"/>
    <w:rsid w:val="00262905"/>
    <w:rsid w:val="00262A3C"/>
    <w:rsid w:val="00265677"/>
    <w:rsid w:val="002676EB"/>
    <w:rsid w:val="00271064"/>
    <w:rsid w:val="00271B2A"/>
    <w:rsid w:val="002742F5"/>
    <w:rsid w:val="002748C7"/>
    <w:rsid w:val="00275398"/>
    <w:rsid w:val="002807CD"/>
    <w:rsid w:val="00281121"/>
    <w:rsid w:val="00281E84"/>
    <w:rsid w:val="00281FAC"/>
    <w:rsid w:val="00284711"/>
    <w:rsid w:val="00284C76"/>
    <w:rsid w:val="00291117"/>
    <w:rsid w:val="00291703"/>
    <w:rsid w:val="002920ED"/>
    <w:rsid w:val="00294766"/>
    <w:rsid w:val="002955C6"/>
    <w:rsid w:val="002A2839"/>
    <w:rsid w:val="002A30DC"/>
    <w:rsid w:val="002A45EC"/>
    <w:rsid w:val="002A4B50"/>
    <w:rsid w:val="002A52DB"/>
    <w:rsid w:val="002A65FB"/>
    <w:rsid w:val="002A6B2D"/>
    <w:rsid w:val="002B0809"/>
    <w:rsid w:val="002B0FFF"/>
    <w:rsid w:val="002B1C25"/>
    <w:rsid w:val="002B6232"/>
    <w:rsid w:val="002C0B08"/>
    <w:rsid w:val="002C105F"/>
    <w:rsid w:val="002C2DCA"/>
    <w:rsid w:val="002C3C1F"/>
    <w:rsid w:val="002C62F7"/>
    <w:rsid w:val="002C75E9"/>
    <w:rsid w:val="002D0E2A"/>
    <w:rsid w:val="002D24CC"/>
    <w:rsid w:val="002D2605"/>
    <w:rsid w:val="002D3570"/>
    <w:rsid w:val="002D3911"/>
    <w:rsid w:val="002D3BF6"/>
    <w:rsid w:val="002D4038"/>
    <w:rsid w:val="002D460B"/>
    <w:rsid w:val="002D5F5B"/>
    <w:rsid w:val="002E2B8A"/>
    <w:rsid w:val="002E3B3B"/>
    <w:rsid w:val="002E4089"/>
    <w:rsid w:val="002E5366"/>
    <w:rsid w:val="002F04A1"/>
    <w:rsid w:val="002F3C7F"/>
    <w:rsid w:val="002F65F4"/>
    <w:rsid w:val="002F6E0F"/>
    <w:rsid w:val="002F7443"/>
    <w:rsid w:val="00300100"/>
    <w:rsid w:val="003007EF"/>
    <w:rsid w:val="003012AE"/>
    <w:rsid w:val="00301B36"/>
    <w:rsid w:val="00301B5A"/>
    <w:rsid w:val="00303D3F"/>
    <w:rsid w:val="00304EA9"/>
    <w:rsid w:val="0030587D"/>
    <w:rsid w:val="0030654C"/>
    <w:rsid w:val="00306CEF"/>
    <w:rsid w:val="00311C1D"/>
    <w:rsid w:val="0031636A"/>
    <w:rsid w:val="003201AD"/>
    <w:rsid w:val="00322EFD"/>
    <w:rsid w:val="003236A8"/>
    <w:rsid w:val="00326FB2"/>
    <w:rsid w:val="00327874"/>
    <w:rsid w:val="0033266A"/>
    <w:rsid w:val="00333AD5"/>
    <w:rsid w:val="003375D9"/>
    <w:rsid w:val="00341265"/>
    <w:rsid w:val="0034134D"/>
    <w:rsid w:val="003418F3"/>
    <w:rsid w:val="003425A5"/>
    <w:rsid w:val="00342EAA"/>
    <w:rsid w:val="00347D11"/>
    <w:rsid w:val="00351400"/>
    <w:rsid w:val="00351451"/>
    <w:rsid w:val="003514D1"/>
    <w:rsid w:val="00352606"/>
    <w:rsid w:val="00354F9E"/>
    <w:rsid w:val="00355DE8"/>
    <w:rsid w:val="00360FAB"/>
    <w:rsid w:val="003615F5"/>
    <w:rsid w:val="003631A1"/>
    <w:rsid w:val="00363F9C"/>
    <w:rsid w:val="00365B69"/>
    <w:rsid w:val="0036790C"/>
    <w:rsid w:val="00371590"/>
    <w:rsid w:val="0037271E"/>
    <w:rsid w:val="003764A8"/>
    <w:rsid w:val="003818C2"/>
    <w:rsid w:val="00382FBB"/>
    <w:rsid w:val="00386D48"/>
    <w:rsid w:val="003907AD"/>
    <w:rsid w:val="00391805"/>
    <w:rsid w:val="00391E4E"/>
    <w:rsid w:val="003954C2"/>
    <w:rsid w:val="003A00B8"/>
    <w:rsid w:val="003A0626"/>
    <w:rsid w:val="003B441B"/>
    <w:rsid w:val="003B4B68"/>
    <w:rsid w:val="003B6663"/>
    <w:rsid w:val="003B66EF"/>
    <w:rsid w:val="003B6A50"/>
    <w:rsid w:val="003C0B01"/>
    <w:rsid w:val="003C4F58"/>
    <w:rsid w:val="003C62C5"/>
    <w:rsid w:val="003D1259"/>
    <w:rsid w:val="003D14FD"/>
    <w:rsid w:val="003D1B12"/>
    <w:rsid w:val="003D27C6"/>
    <w:rsid w:val="003D3098"/>
    <w:rsid w:val="003D40AD"/>
    <w:rsid w:val="003D474D"/>
    <w:rsid w:val="003D6EBC"/>
    <w:rsid w:val="003E1C40"/>
    <w:rsid w:val="003E290A"/>
    <w:rsid w:val="003E432C"/>
    <w:rsid w:val="003E43EF"/>
    <w:rsid w:val="003E630C"/>
    <w:rsid w:val="003E68D7"/>
    <w:rsid w:val="003EF19E"/>
    <w:rsid w:val="003F0FBF"/>
    <w:rsid w:val="003F1241"/>
    <w:rsid w:val="003F14C1"/>
    <w:rsid w:val="003F36DE"/>
    <w:rsid w:val="003F46A2"/>
    <w:rsid w:val="004067E3"/>
    <w:rsid w:val="0041006D"/>
    <w:rsid w:val="0041095C"/>
    <w:rsid w:val="004157D8"/>
    <w:rsid w:val="0041670A"/>
    <w:rsid w:val="00416CD2"/>
    <w:rsid w:val="00416DED"/>
    <w:rsid w:val="00420E74"/>
    <w:rsid w:val="00423AEB"/>
    <w:rsid w:val="004247B1"/>
    <w:rsid w:val="00424F21"/>
    <w:rsid w:val="00425160"/>
    <w:rsid w:val="00426F8B"/>
    <w:rsid w:val="0043005A"/>
    <w:rsid w:val="0043519E"/>
    <w:rsid w:val="004366E4"/>
    <w:rsid w:val="004371D7"/>
    <w:rsid w:val="00437B33"/>
    <w:rsid w:val="00437F04"/>
    <w:rsid w:val="00440FAB"/>
    <w:rsid w:val="00441255"/>
    <w:rsid w:val="004431E0"/>
    <w:rsid w:val="00446E49"/>
    <w:rsid w:val="00446FBF"/>
    <w:rsid w:val="00447B28"/>
    <w:rsid w:val="00454ED2"/>
    <w:rsid w:val="00455015"/>
    <w:rsid w:val="00456D12"/>
    <w:rsid w:val="00457540"/>
    <w:rsid w:val="00457744"/>
    <w:rsid w:val="00460995"/>
    <w:rsid w:val="004615FA"/>
    <w:rsid w:val="004701CB"/>
    <w:rsid w:val="004724CD"/>
    <w:rsid w:val="00474297"/>
    <w:rsid w:val="00474611"/>
    <w:rsid w:val="004753F0"/>
    <w:rsid w:val="00483129"/>
    <w:rsid w:val="00484781"/>
    <w:rsid w:val="00485FE7"/>
    <w:rsid w:val="004903A6"/>
    <w:rsid w:val="00491E61"/>
    <w:rsid w:val="0049480C"/>
    <w:rsid w:val="004A03E9"/>
    <w:rsid w:val="004A15BB"/>
    <w:rsid w:val="004A15E7"/>
    <w:rsid w:val="004A1882"/>
    <w:rsid w:val="004A5B40"/>
    <w:rsid w:val="004A7BBE"/>
    <w:rsid w:val="004B0184"/>
    <w:rsid w:val="004B2558"/>
    <w:rsid w:val="004B340B"/>
    <w:rsid w:val="004B3767"/>
    <w:rsid w:val="004B5548"/>
    <w:rsid w:val="004B5970"/>
    <w:rsid w:val="004B692B"/>
    <w:rsid w:val="004C0191"/>
    <w:rsid w:val="004C0464"/>
    <w:rsid w:val="004C458E"/>
    <w:rsid w:val="004C7693"/>
    <w:rsid w:val="004D1FC3"/>
    <w:rsid w:val="004D2614"/>
    <w:rsid w:val="004D3AA4"/>
    <w:rsid w:val="004D4DAC"/>
    <w:rsid w:val="004D6596"/>
    <w:rsid w:val="004D6D86"/>
    <w:rsid w:val="004D7A66"/>
    <w:rsid w:val="004E23CB"/>
    <w:rsid w:val="004E297B"/>
    <w:rsid w:val="004E3ED1"/>
    <w:rsid w:val="004E4A2E"/>
    <w:rsid w:val="004E6975"/>
    <w:rsid w:val="004F0DDB"/>
    <w:rsid w:val="004F5305"/>
    <w:rsid w:val="004F65F1"/>
    <w:rsid w:val="004F78AE"/>
    <w:rsid w:val="00501D9D"/>
    <w:rsid w:val="00504A1E"/>
    <w:rsid w:val="0050635B"/>
    <w:rsid w:val="00506F58"/>
    <w:rsid w:val="00510545"/>
    <w:rsid w:val="005123C5"/>
    <w:rsid w:val="0051285D"/>
    <w:rsid w:val="00515C85"/>
    <w:rsid w:val="005173B8"/>
    <w:rsid w:val="00517958"/>
    <w:rsid w:val="00517C05"/>
    <w:rsid w:val="00521757"/>
    <w:rsid w:val="0052247C"/>
    <w:rsid w:val="00522750"/>
    <w:rsid w:val="005231D6"/>
    <w:rsid w:val="00523BEE"/>
    <w:rsid w:val="005250CC"/>
    <w:rsid w:val="00530034"/>
    <w:rsid w:val="00531611"/>
    <w:rsid w:val="00532244"/>
    <w:rsid w:val="005336D1"/>
    <w:rsid w:val="00535828"/>
    <w:rsid w:val="00536FA7"/>
    <w:rsid w:val="005421F4"/>
    <w:rsid w:val="00542513"/>
    <w:rsid w:val="00542AC7"/>
    <w:rsid w:val="005435FC"/>
    <w:rsid w:val="00544F38"/>
    <w:rsid w:val="00551424"/>
    <w:rsid w:val="00553734"/>
    <w:rsid w:val="005543CE"/>
    <w:rsid w:val="00556149"/>
    <w:rsid w:val="00556BEE"/>
    <w:rsid w:val="0056234B"/>
    <w:rsid w:val="00565D2A"/>
    <w:rsid w:val="00571161"/>
    <w:rsid w:val="00571918"/>
    <w:rsid w:val="00572B58"/>
    <w:rsid w:val="00576406"/>
    <w:rsid w:val="00576D1D"/>
    <w:rsid w:val="005771D2"/>
    <w:rsid w:val="005811F6"/>
    <w:rsid w:val="0058277B"/>
    <w:rsid w:val="005836E6"/>
    <w:rsid w:val="00585957"/>
    <w:rsid w:val="00590162"/>
    <w:rsid w:val="00592E73"/>
    <w:rsid w:val="00595368"/>
    <w:rsid w:val="005A0D10"/>
    <w:rsid w:val="005A43C2"/>
    <w:rsid w:val="005A6A68"/>
    <w:rsid w:val="005A7BF4"/>
    <w:rsid w:val="005B056E"/>
    <w:rsid w:val="005B19F3"/>
    <w:rsid w:val="005B6840"/>
    <w:rsid w:val="005C51B2"/>
    <w:rsid w:val="005C62F3"/>
    <w:rsid w:val="005C7138"/>
    <w:rsid w:val="005E0FF4"/>
    <w:rsid w:val="005E1B50"/>
    <w:rsid w:val="005E21B8"/>
    <w:rsid w:val="005E547A"/>
    <w:rsid w:val="005E6558"/>
    <w:rsid w:val="005E6EC0"/>
    <w:rsid w:val="005E76FA"/>
    <w:rsid w:val="005F184F"/>
    <w:rsid w:val="005F1D0E"/>
    <w:rsid w:val="005F23C3"/>
    <w:rsid w:val="005F2829"/>
    <w:rsid w:val="005F5999"/>
    <w:rsid w:val="006027BA"/>
    <w:rsid w:val="00603A6C"/>
    <w:rsid w:val="00611CAF"/>
    <w:rsid w:val="00612DA3"/>
    <w:rsid w:val="00613952"/>
    <w:rsid w:val="00614A73"/>
    <w:rsid w:val="00615D2A"/>
    <w:rsid w:val="00621E9A"/>
    <w:rsid w:val="00623540"/>
    <w:rsid w:val="006258A0"/>
    <w:rsid w:val="00625CF2"/>
    <w:rsid w:val="00626A69"/>
    <w:rsid w:val="006272ED"/>
    <w:rsid w:val="00627A02"/>
    <w:rsid w:val="00627DFF"/>
    <w:rsid w:val="0063185B"/>
    <w:rsid w:val="00632BEE"/>
    <w:rsid w:val="006378D2"/>
    <w:rsid w:val="006411C0"/>
    <w:rsid w:val="006411EA"/>
    <w:rsid w:val="00642298"/>
    <w:rsid w:val="006438E0"/>
    <w:rsid w:val="00643E6D"/>
    <w:rsid w:val="00644D2B"/>
    <w:rsid w:val="00646507"/>
    <w:rsid w:val="006514D8"/>
    <w:rsid w:val="006545C7"/>
    <w:rsid w:val="006548DE"/>
    <w:rsid w:val="006558E9"/>
    <w:rsid w:val="00660311"/>
    <w:rsid w:val="00660882"/>
    <w:rsid w:val="0066729A"/>
    <w:rsid w:val="00667741"/>
    <w:rsid w:val="00667891"/>
    <w:rsid w:val="00672BA7"/>
    <w:rsid w:val="006757B5"/>
    <w:rsid w:val="00677CD8"/>
    <w:rsid w:val="00681F1B"/>
    <w:rsid w:val="0068624A"/>
    <w:rsid w:val="006876A1"/>
    <w:rsid w:val="00691AF2"/>
    <w:rsid w:val="006922F7"/>
    <w:rsid w:val="0069311E"/>
    <w:rsid w:val="006958A1"/>
    <w:rsid w:val="00696605"/>
    <w:rsid w:val="006974BB"/>
    <w:rsid w:val="00697BA9"/>
    <w:rsid w:val="006A109F"/>
    <w:rsid w:val="006A46A5"/>
    <w:rsid w:val="006A6411"/>
    <w:rsid w:val="006A70E2"/>
    <w:rsid w:val="006B37FD"/>
    <w:rsid w:val="006B3B6F"/>
    <w:rsid w:val="006B62C6"/>
    <w:rsid w:val="006C1460"/>
    <w:rsid w:val="006C1643"/>
    <w:rsid w:val="006C3029"/>
    <w:rsid w:val="006C413E"/>
    <w:rsid w:val="006C44FF"/>
    <w:rsid w:val="006C4D9D"/>
    <w:rsid w:val="006C7C4A"/>
    <w:rsid w:val="006D09F7"/>
    <w:rsid w:val="006D5BCC"/>
    <w:rsid w:val="006D64AA"/>
    <w:rsid w:val="006D7EAC"/>
    <w:rsid w:val="006E0E05"/>
    <w:rsid w:val="006E21C0"/>
    <w:rsid w:val="006E3716"/>
    <w:rsid w:val="006E631C"/>
    <w:rsid w:val="006E6A13"/>
    <w:rsid w:val="006E77D5"/>
    <w:rsid w:val="006F0510"/>
    <w:rsid w:val="006F133F"/>
    <w:rsid w:val="006F24A1"/>
    <w:rsid w:val="006F3E84"/>
    <w:rsid w:val="006F6C16"/>
    <w:rsid w:val="0070162E"/>
    <w:rsid w:val="00705879"/>
    <w:rsid w:val="00706FC4"/>
    <w:rsid w:val="00707473"/>
    <w:rsid w:val="00710CB7"/>
    <w:rsid w:val="007127DC"/>
    <w:rsid w:val="00713784"/>
    <w:rsid w:val="00714644"/>
    <w:rsid w:val="00715800"/>
    <w:rsid w:val="00716B9A"/>
    <w:rsid w:val="0071716A"/>
    <w:rsid w:val="007171A5"/>
    <w:rsid w:val="00725369"/>
    <w:rsid w:val="00725BB9"/>
    <w:rsid w:val="00725CDB"/>
    <w:rsid w:val="0072760C"/>
    <w:rsid w:val="007329F1"/>
    <w:rsid w:val="00734593"/>
    <w:rsid w:val="0073750C"/>
    <w:rsid w:val="00740136"/>
    <w:rsid w:val="007411CB"/>
    <w:rsid w:val="00741CC6"/>
    <w:rsid w:val="0074312E"/>
    <w:rsid w:val="007438C4"/>
    <w:rsid w:val="007464D9"/>
    <w:rsid w:val="00750522"/>
    <w:rsid w:val="00754BBF"/>
    <w:rsid w:val="00754BC2"/>
    <w:rsid w:val="00757B2E"/>
    <w:rsid w:val="00762DD1"/>
    <w:rsid w:val="007631FC"/>
    <w:rsid w:val="007715D3"/>
    <w:rsid w:val="0077259A"/>
    <w:rsid w:val="0077271F"/>
    <w:rsid w:val="00773730"/>
    <w:rsid w:val="0077409F"/>
    <w:rsid w:val="007744EF"/>
    <w:rsid w:val="00775FFC"/>
    <w:rsid w:val="007768A4"/>
    <w:rsid w:val="0078023D"/>
    <w:rsid w:val="00781680"/>
    <w:rsid w:val="00783EF6"/>
    <w:rsid w:val="00786BF6"/>
    <w:rsid w:val="00787281"/>
    <w:rsid w:val="0078744C"/>
    <w:rsid w:val="00791C01"/>
    <w:rsid w:val="0079222D"/>
    <w:rsid w:val="007927A7"/>
    <w:rsid w:val="00792958"/>
    <w:rsid w:val="007969D0"/>
    <w:rsid w:val="00797707"/>
    <w:rsid w:val="007A006D"/>
    <w:rsid w:val="007A6BCB"/>
    <w:rsid w:val="007B166D"/>
    <w:rsid w:val="007B184E"/>
    <w:rsid w:val="007B1B3F"/>
    <w:rsid w:val="007B1FD4"/>
    <w:rsid w:val="007B3080"/>
    <w:rsid w:val="007B4928"/>
    <w:rsid w:val="007B7616"/>
    <w:rsid w:val="007C367F"/>
    <w:rsid w:val="007C67BA"/>
    <w:rsid w:val="007D1CB3"/>
    <w:rsid w:val="007D5BB1"/>
    <w:rsid w:val="007D6328"/>
    <w:rsid w:val="007D6F70"/>
    <w:rsid w:val="007D6FFE"/>
    <w:rsid w:val="007E2D3B"/>
    <w:rsid w:val="007E45CD"/>
    <w:rsid w:val="007E45D2"/>
    <w:rsid w:val="007E492A"/>
    <w:rsid w:val="007E49CD"/>
    <w:rsid w:val="007E50CE"/>
    <w:rsid w:val="007E59FE"/>
    <w:rsid w:val="007E7DA6"/>
    <w:rsid w:val="007F08E1"/>
    <w:rsid w:val="007F0EA3"/>
    <w:rsid w:val="007F1124"/>
    <w:rsid w:val="007F1881"/>
    <w:rsid w:val="007F1C50"/>
    <w:rsid w:val="007F28C1"/>
    <w:rsid w:val="007F3AA3"/>
    <w:rsid w:val="007F4BBA"/>
    <w:rsid w:val="007F7746"/>
    <w:rsid w:val="00801E8C"/>
    <w:rsid w:val="00802E34"/>
    <w:rsid w:val="00806E64"/>
    <w:rsid w:val="0081030A"/>
    <w:rsid w:val="008120FC"/>
    <w:rsid w:val="00813694"/>
    <w:rsid w:val="008139A5"/>
    <w:rsid w:val="00815333"/>
    <w:rsid w:val="00815D5F"/>
    <w:rsid w:val="008173E6"/>
    <w:rsid w:val="00825442"/>
    <w:rsid w:val="00826244"/>
    <w:rsid w:val="00827A09"/>
    <w:rsid w:val="00830587"/>
    <w:rsid w:val="00831016"/>
    <w:rsid w:val="00832488"/>
    <w:rsid w:val="00840687"/>
    <w:rsid w:val="00840FB3"/>
    <w:rsid w:val="00841175"/>
    <w:rsid w:val="0084205D"/>
    <w:rsid w:val="008502BC"/>
    <w:rsid w:val="0085384A"/>
    <w:rsid w:val="00853A2E"/>
    <w:rsid w:val="0085491E"/>
    <w:rsid w:val="008557A5"/>
    <w:rsid w:val="00860069"/>
    <w:rsid w:val="00860D9C"/>
    <w:rsid w:val="00862543"/>
    <w:rsid w:val="00866892"/>
    <w:rsid w:val="008670A3"/>
    <w:rsid w:val="00872CC3"/>
    <w:rsid w:val="00875D5D"/>
    <w:rsid w:val="00880195"/>
    <w:rsid w:val="008806AC"/>
    <w:rsid w:val="00880A91"/>
    <w:rsid w:val="00882373"/>
    <w:rsid w:val="00883894"/>
    <w:rsid w:val="0088427A"/>
    <w:rsid w:val="00886230"/>
    <w:rsid w:val="00887DC1"/>
    <w:rsid w:val="00890222"/>
    <w:rsid w:val="00891E5B"/>
    <w:rsid w:val="008920A5"/>
    <w:rsid w:val="00892977"/>
    <w:rsid w:val="00896203"/>
    <w:rsid w:val="008A0230"/>
    <w:rsid w:val="008A1D12"/>
    <w:rsid w:val="008A2921"/>
    <w:rsid w:val="008A31DC"/>
    <w:rsid w:val="008A60A5"/>
    <w:rsid w:val="008A7504"/>
    <w:rsid w:val="008B2FD9"/>
    <w:rsid w:val="008B4AF9"/>
    <w:rsid w:val="008B62DF"/>
    <w:rsid w:val="008B6785"/>
    <w:rsid w:val="008B6B0E"/>
    <w:rsid w:val="008C03E3"/>
    <w:rsid w:val="008C4C91"/>
    <w:rsid w:val="008C55F7"/>
    <w:rsid w:val="008C732F"/>
    <w:rsid w:val="008D21BB"/>
    <w:rsid w:val="008D3FFF"/>
    <w:rsid w:val="008D472B"/>
    <w:rsid w:val="008D5881"/>
    <w:rsid w:val="008E1057"/>
    <w:rsid w:val="008E5DA2"/>
    <w:rsid w:val="008F09C1"/>
    <w:rsid w:val="008F0B55"/>
    <w:rsid w:val="008F1DC3"/>
    <w:rsid w:val="008F25CE"/>
    <w:rsid w:val="008F3812"/>
    <w:rsid w:val="008F7DAA"/>
    <w:rsid w:val="00900BA5"/>
    <w:rsid w:val="00901ACB"/>
    <w:rsid w:val="00907221"/>
    <w:rsid w:val="00910037"/>
    <w:rsid w:val="00910640"/>
    <w:rsid w:val="00911B2F"/>
    <w:rsid w:val="009122DF"/>
    <w:rsid w:val="009125A0"/>
    <w:rsid w:val="00913681"/>
    <w:rsid w:val="00914DA5"/>
    <w:rsid w:val="0091645E"/>
    <w:rsid w:val="00917BA4"/>
    <w:rsid w:val="00921283"/>
    <w:rsid w:val="00922926"/>
    <w:rsid w:val="00924401"/>
    <w:rsid w:val="00926EF8"/>
    <w:rsid w:val="00931E24"/>
    <w:rsid w:val="0093246B"/>
    <w:rsid w:val="009326A8"/>
    <w:rsid w:val="00934620"/>
    <w:rsid w:val="00936F92"/>
    <w:rsid w:val="009440BE"/>
    <w:rsid w:val="0094603C"/>
    <w:rsid w:val="00950585"/>
    <w:rsid w:val="00950CDF"/>
    <w:rsid w:val="00950EFE"/>
    <w:rsid w:val="00951C79"/>
    <w:rsid w:val="00953597"/>
    <w:rsid w:val="00955541"/>
    <w:rsid w:val="009605C0"/>
    <w:rsid w:val="00960B9D"/>
    <w:rsid w:val="00963ED0"/>
    <w:rsid w:val="00964BE9"/>
    <w:rsid w:val="0096582E"/>
    <w:rsid w:val="009675DA"/>
    <w:rsid w:val="009721E0"/>
    <w:rsid w:val="0097535C"/>
    <w:rsid w:val="0097684E"/>
    <w:rsid w:val="00983036"/>
    <w:rsid w:val="009837EC"/>
    <w:rsid w:val="00983BC3"/>
    <w:rsid w:val="009856A2"/>
    <w:rsid w:val="009863CD"/>
    <w:rsid w:val="00990FDF"/>
    <w:rsid w:val="00991A41"/>
    <w:rsid w:val="009924D0"/>
    <w:rsid w:val="0099588E"/>
    <w:rsid w:val="00996582"/>
    <w:rsid w:val="009A1FBD"/>
    <w:rsid w:val="009A2F24"/>
    <w:rsid w:val="009A31AD"/>
    <w:rsid w:val="009A4437"/>
    <w:rsid w:val="009A49CB"/>
    <w:rsid w:val="009B01A0"/>
    <w:rsid w:val="009B02C1"/>
    <w:rsid w:val="009B18CD"/>
    <w:rsid w:val="009B2685"/>
    <w:rsid w:val="009C108A"/>
    <w:rsid w:val="009C163C"/>
    <w:rsid w:val="009C2027"/>
    <w:rsid w:val="009C2E0F"/>
    <w:rsid w:val="009C4C4D"/>
    <w:rsid w:val="009C5E8E"/>
    <w:rsid w:val="009D3210"/>
    <w:rsid w:val="009D563E"/>
    <w:rsid w:val="009D61FF"/>
    <w:rsid w:val="009E055B"/>
    <w:rsid w:val="009E1B56"/>
    <w:rsid w:val="009E3C7F"/>
    <w:rsid w:val="009E44F4"/>
    <w:rsid w:val="009E499B"/>
    <w:rsid w:val="009E5D70"/>
    <w:rsid w:val="009E7544"/>
    <w:rsid w:val="009F12CF"/>
    <w:rsid w:val="009F48DF"/>
    <w:rsid w:val="00A03B4C"/>
    <w:rsid w:val="00A03DD5"/>
    <w:rsid w:val="00A06529"/>
    <w:rsid w:val="00A130B1"/>
    <w:rsid w:val="00A1599C"/>
    <w:rsid w:val="00A215B7"/>
    <w:rsid w:val="00A2562E"/>
    <w:rsid w:val="00A27291"/>
    <w:rsid w:val="00A31284"/>
    <w:rsid w:val="00A36609"/>
    <w:rsid w:val="00A37685"/>
    <w:rsid w:val="00A414E7"/>
    <w:rsid w:val="00A4549F"/>
    <w:rsid w:val="00A469B4"/>
    <w:rsid w:val="00A46AF2"/>
    <w:rsid w:val="00A548B5"/>
    <w:rsid w:val="00A558F5"/>
    <w:rsid w:val="00A55EA4"/>
    <w:rsid w:val="00A57148"/>
    <w:rsid w:val="00A57C20"/>
    <w:rsid w:val="00A64B7D"/>
    <w:rsid w:val="00A6673C"/>
    <w:rsid w:val="00A7045E"/>
    <w:rsid w:val="00A705A5"/>
    <w:rsid w:val="00A717A1"/>
    <w:rsid w:val="00A73956"/>
    <w:rsid w:val="00A74910"/>
    <w:rsid w:val="00A74ED5"/>
    <w:rsid w:val="00A7574E"/>
    <w:rsid w:val="00A82A28"/>
    <w:rsid w:val="00A831E6"/>
    <w:rsid w:val="00A917A8"/>
    <w:rsid w:val="00A9775E"/>
    <w:rsid w:val="00AA2A6E"/>
    <w:rsid w:val="00AA5352"/>
    <w:rsid w:val="00AA5A4A"/>
    <w:rsid w:val="00AB0132"/>
    <w:rsid w:val="00AB046B"/>
    <w:rsid w:val="00AB2EF6"/>
    <w:rsid w:val="00AB5E6B"/>
    <w:rsid w:val="00AB6C1F"/>
    <w:rsid w:val="00AC0527"/>
    <w:rsid w:val="00AC08AB"/>
    <w:rsid w:val="00AC175D"/>
    <w:rsid w:val="00AC5C06"/>
    <w:rsid w:val="00AD14FC"/>
    <w:rsid w:val="00AD19AE"/>
    <w:rsid w:val="00AD6B0B"/>
    <w:rsid w:val="00AE089D"/>
    <w:rsid w:val="00AE3C36"/>
    <w:rsid w:val="00AE3E85"/>
    <w:rsid w:val="00AE68C9"/>
    <w:rsid w:val="00AE6EC7"/>
    <w:rsid w:val="00AE6F44"/>
    <w:rsid w:val="00AF02DB"/>
    <w:rsid w:val="00AF3FBD"/>
    <w:rsid w:val="00AF41A6"/>
    <w:rsid w:val="00AF559E"/>
    <w:rsid w:val="00AF5FC8"/>
    <w:rsid w:val="00AF6EEF"/>
    <w:rsid w:val="00AF76A8"/>
    <w:rsid w:val="00AF7EA5"/>
    <w:rsid w:val="00B02EFE"/>
    <w:rsid w:val="00B048D7"/>
    <w:rsid w:val="00B16058"/>
    <w:rsid w:val="00B16847"/>
    <w:rsid w:val="00B212EC"/>
    <w:rsid w:val="00B23073"/>
    <w:rsid w:val="00B25369"/>
    <w:rsid w:val="00B33129"/>
    <w:rsid w:val="00B33E49"/>
    <w:rsid w:val="00B3687A"/>
    <w:rsid w:val="00B36A8A"/>
    <w:rsid w:val="00B45739"/>
    <w:rsid w:val="00B473E7"/>
    <w:rsid w:val="00B503F9"/>
    <w:rsid w:val="00B522CF"/>
    <w:rsid w:val="00B52CAA"/>
    <w:rsid w:val="00B55B2F"/>
    <w:rsid w:val="00B57209"/>
    <w:rsid w:val="00B60F1E"/>
    <w:rsid w:val="00B6293F"/>
    <w:rsid w:val="00B66139"/>
    <w:rsid w:val="00B7328D"/>
    <w:rsid w:val="00B73511"/>
    <w:rsid w:val="00B739C8"/>
    <w:rsid w:val="00B76FED"/>
    <w:rsid w:val="00B80C85"/>
    <w:rsid w:val="00B83B00"/>
    <w:rsid w:val="00B83D85"/>
    <w:rsid w:val="00B841A2"/>
    <w:rsid w:val="00B87610"/>
    <w:rsid w:val="00B87A1B"/>
    <w:rsid w:val="00B95E58"/>
    <w:rsid w:val="00B96114"/>
    <w:rsid w:val="00B96642"/>
    <w:rsid w:val="00B97BC3"/>
    <w:rsid w:val="00BA42F0"/>
    <w:rsid w:val="00BA44A2"/>
    <w:rsid w:val="00BA4FED"/>
    <w:rsid w:val="00BA5279"/>
    <w:rsid w:val="00BB1416"/>
    <w:rsid w:val="00BB1C4F"/>
    <w:rsid w:val="00BB23AD"/>
    <w:rsid w:val="00BB4903"/>
    <w:rsid w:val="00BB492F"/>
    <w:rsid w:val="00BB7B89"/>
    <w:rsid w:val="00BC43AD"/>
    <w:rsid w:val="00BC4FC7"/>
    <w:rsid w:val="00BC6EEA"/>
    <w:rsid w:val="00BC761D"/>
    <w:rsid w:val="00BD1CFC"/>
    <w:rsid w:val="00BD25DC"/>
    <w:rsid w:val="00BD2993"/>
    <w:rsid w:val="00BD3234"/>
    <w:rsid w:val="00BD32C7"/>
    <w:rsid w:val="00BD3FEE"/>
    <w:rsid w:val="00BE0A4C"/>
    <w:rsid w:val="00BE2495"/>
    <w:rsid w:val="00BF2069"/>
    <w:rsid w:val="00BF3B42"/>
    <w:rsid w:val="00BF6E2C"/>
    <w:rsid w:val="00BF7673"/>
    <w:rsid w:val="00C0119E"/>
    <w:rsid w:val="00C01C81"/>
    <w:rsid w:val="00C027C9"/>
    <w:rsid w:val="00C02CD0"/>
    <w:rsid w:val="00C227A5"/>
    <w:rsid w:val="00C22B66"/>
    <w:rsid w:val="00C22D5E"/>
    <w:rsid w:val="00C2425B"/>
    <w:rsid w:val="00C255CF"/>
    <w:rsid w:val="00C25FE0"/>
    <w:rsid w:val="00C31A80"/>
    <w:rsid w:val="00C31B9C"/>
    <w:rsid w:val="00C33C4A"/>
    <w:rsid w:val="00C3684A"/>
    <w:rsid w:val="00C3759D"/>
    <w:rsid w:val="00C37F49"/>
    <w:rsid w:val="00C4316A"/>
    <w:rsid w:val="00C50D4C"/>
    <w:rsid w:val="00C52578"/>
    <w:rsid w:val="00C5650C"/>
    <w:rsid w:val="00C56F02"/>
    <w:rsid w:val="00C612F8"/>
    <w:rsid w:val="00C625BA"/>
    <w:rsid w:val="00C63F92"/>
    <w:rsid w:val="00C64281"/>
    <w:rsid w:val="00C64390"/>
    <w:rsid w:val="00C70316"/>
    <w:rsid w:val="00C713B7"/>
    <w:rsid w:val="00C73C2D"/>
    <w:rsid w:val="00C742AD"/>
    <w:rsid w:val="00C80BD0"/>
    <w:rsid w:val="00C81018"/>
    <w:rsid w:val="00C81BF3"/>
    <w:rsid w:val="00C82BCF"/>
    <w:rsid w:val="00C857E9"/>
    <w:rsid w:val="00C859F0"/>
    <w:rsid w:val="00C92FBA"/>
    <w:rsid w:val="00CA0C83"/>
    <w:rsid w:val="00CA195A"/>
    <w:rsid w:val="00CA2544"/>
    <w:rsid w:val="00CA2C32"/>
    <w:rsid w:val="00CA2CCF"/>
    <w:rsid w:val="00CA4F39"/>
    <w:rsid w:val="00CA6B85"/>
    <w:rsid w:val="00CB3C91"/>
    <w:rsid w:val="00CB58EB"/>
    <w:rsid w:val="00CB66A7"/>
    <w:rsid w:val="00CC1F00"/>
    <w:rsid w:val="00CC30C5"/>
    <w:rsid w:val="00CC4C06"/>
    <w:rsid w:val="00CC627C"/>
    <w:rsid w:val="00CC7E1E"/>
    <w:rsid w:val="00CD11C8"/>
    <w:rsid w:val="00CD222A"/>
    <w:rsid w:val="00CD3E2D"/>
    <w:rsid w:val="00CD6D91"/>
    <w:rsid w:val="00CD6DA5"/>
    <w:rsid w:val="00CE138E"/>
    <w:rsid w:val="00CE1596"/>
    <w:rsid w:val="00CE6DCA"/>
    <w:rsid w:val="00CF0673"/>
    <w:rsid w:val="00CF40C2"/>
    <w:rsid w:val="00CF606A"/>
    <w:rsid w:val="00CF6A1A"/>
    <w:rsid w:val="00D003B6"/>
    <w:rsid w:val="00D01935"/>
    <w:rsid w:val="00D01E15"/>
    <w:rsid w:val="00D0398B"/>
    <w:rsid w:val="00D04502"/>
    <w:rsid w:val="00D05309"/>
    <w:rsid w:val="00D07E93"/>
    <w:rsid w:val="00D12201"/>
    <w:rsid w:val="00D12514"/>
    <w:rsid w:val="00D12A07"/>
    <w:rsid w:val="00D13171"/>
    <w:rsid w:val="00D13529"/>
    <w:rsid w:val="00D144BB"/>
    <w:rsid w:val="00D144FA"/>
    <w:rsid w:val="00D15F8D"/>
    <w:rsid w:val="00D17A07"/>
    <w:rsid w:val="00D21D8D"/>
    <w:rsid w:val="00D24AD6"/>
    <w:rsid w:val="00D25A5D"/>
    <w:rsid w:val="00D30380"/>
    <w:rsid w:val="00D31AB1"/>
    <w:rsid w:val="00D3484D"/>
    <w:rsid w:val="00D358E2"/>
    <w:rsid w:val="00D35EE3"/>
    <w:rsid w:val="00D4048F"/>
    <w:rsid w:val="00D52FE2"/>
    <w:rsid w:val="00D54127"/>
    <w:rsid w:val="00D5490B"/>
    <w:rsid w:val="00D54E8A"/>
    <w:rsid w:val="00D55017"/>
    <w:rsid w:val="00D55A48"/>
    <w:rsid w:val="00D55CBF"/>
    <w:rsid w:val="00D56C71"/>
    <w:rsid w:val="00D5732D"/>
    <w:rsid w:val="00D573C3"/>
    <w:rsid w:val="00D627D8"/>
    <w:rsid w:val="00D661C8"/>
    <w:rsid w:val="00D663F0"/>
    <w:rsid w:val="00D67370"/>
    <w:rsid w:val="00D70B6D"/>
    <w:rsid w:val="00D715B4"/>
    <w:rsid w:val="00D76456"/>
    <w:rsid w:val="00D84997"/>
    <w:rsid w:val="00D8644E"/>
    <w:rsid w:val="00D933EF"/>
    <w:rsid w:val="00D943EC"/>
    <w:rsid w:val="00D97E9B"/>
    <w:rsid w:val="00DA0BEF"/>
    <w:rsid w:val="00DA1D50"/>
    <w:rsid w:val="00DA1E77"/>
    <w:rsid w:val="00DA23AA"/>
    <w:rsid w:val="00DA49F7"/>
    <w:rsid w:val="00DA6BC0"/>
    <w:rsid w:val="00DB34A7"/>
    <w:rsid w:val="00DB4A52"/>
    <w:rsid w:val="00DB58A4"/>
    <w:rsid w:val="00DB6F2C"/>
    <w:rsid w:val="00DB700F"/>
    <w:rsid w:val="00DC017A"/>
    <w:rsid w:val="00DC214E"/>
    <w:rsid w:val="00DC4BCB"/>
    <w:rsid w:val="00DD183D"/>
    <w:rsid w:val="00DD1E07"/>
    <w:rsid w:val="00DE00D5"/>
    <w:rsid w:val="00DE0B34"/>
    <w:rsid w:val="00DE1B7C"/>
    <w:rsid w:val="00DE2B29"/>
    <w:rsid w:val="00DE4EC3"/>
    <w:rsid w:val="00DF0352"/>
    <w:rsid w:val="00DF038C"/>
    <w:rsid w:val="00DF0FB5"/>
    <w:rsid w:val="00DF1FDA"/>
    <w:rsid w:val="00DF4501"/>
    <w:rsid w:val="00DF567D"/>
    <w:rsid w:val="00E10E20"/>
    <w:rsid w:val="00E127CD"/>
    <w:rsid w:val="00E15BA9"/>
    <w:rsid w:val="00E17D4C"/>
    <w:rsid w:val="00E210F5"/>
    <w:rsid w:val="00E23E95"/>
    <w:rsid w:val="00E2609C"/>
    <w:rsid w:val="00E3175B"/>
    <w:rsid w:val="00E4011C"/>
    <w:rsid w:val="00E405D8"/>
    <w:rsid w:val="00E421CE"/>
    <w:rsid w:val="00E44392"/>
    <w:rsid w:val="00E45390"/>
    <w:rsid w:val="00E51515"/>
    <w:rsid w:val="00E53ED9"/>
    <w:rsid w:val="00E552E5"/>
    <w:rsid w:val="00E5736A"/>
    <w:rsid w:val="00E63515"/>
    <w:rsid w:val="00E6406C"/>
    <w:rsid w:val="00E64D69"/>
    <w:rsid w:val="00E71D38"/>
    <w:rsid w:val="00E720CA"/>
    <w:rsid w:val="00E735EA"/>
    <w:rsid w:val="00E74E4F"/>
    <w:rsid w:val="00E76760"/>
    <w:rsid w:val="00E8327B"/>
    <w:rsid w:val="00E8335C"/>
    <w:rsid w:val="00E844AB"/>
    <w:rsid w:val="00E878C6"/>
    <w:rsid w:val="00E87FBD"/>
    <w:rsid w:val="00E9013F"/>
    <w:rsid w:val="00E90209"/>
    <w:rsid w:val="00E90F35"/>
    <w:rsid w:val="00E9103A"/>
    <w:rsid w:val="00E9139B"/>
    <w:rsid w:val="00E916C2"/>
    <w:rsid w:val="00E93903"/>
    <w:rsid w:val="00E94177"/>
    <w:rsid w:val="00E947A8"/>
    <w:rsid w:val="00E95A43"/>
    <w:rsid w:val="00E99266"/>
    <w:rsid w:val="00EA2476"/>
    <w:rsid w:val="00EB0D49"/>
    <w:rsid w:val="00EB1C50"/>
    <w:rsid w:val="00EB2EF5"/>
    <w:rsid w:val="00EB36B4"/>
    <w:rsid w:val="00EB463D"/>
    <w:rsid w:val="00EB48D3"/>
    <w:rsid w:val="00EB4BB2"/>
    <w:rsid w:val="00EB6F37"/>
    <w:rsid w:val="00EC66E9"/>
    <w:rsid w:val="00ED124F"/>
    <w:rsid w:val="00ED15EC"/>
    <w:rsid w:val="00ED7EB2"/>
    <w:rsid w:val="00ED7F1C"/>
    <w:rsid w:val="00EE1A39"/>
    <w:rsid w:val="00EE330F"/>
    <w:rsid w:val="00EF514D"/>
    <w:rsid w:val="00EF606E"/>
    <w:rsid w:val="00EF76C5"/>
    <w:rsid w:val="00F06A5A"/>
    <w:rsid w:val="00F1257A"/>
    <w:rsid w:val="00F12724"/>
    <w:rsid w:val="00F13D8D"/>
    <w:rsid w:val="00F14BAC"/>
    <w:rsid w:val="00F169B4"/>
    <w:rsid w:val="00F16AE5"/>
    <w:rsid w:val="00F17EBD"/>
    <w:rsid w:val="00F21064"/>
    <w:rsid w:val="00F21DA5"/>
    <w:rsid w:val="00F23246"/>
    <w:rsid w:val="00F2586A"/>
    <w:rsid w:val="00F25EF2"/>
    <w:rsid w:val="00F26114"/>
    <w:rsid w:val="00F27816"/>
    <w:rsid w:val="00F27AE8"/>
    <w:rsid w:val="00F313DB"/>
    <w:rsid w:val="00F33047"/>
    <w:rsid w:val="00F331DE"/>
    <w:rsid w:val="00F34571"/>
    <w:rsid w:val="00F35FF7"/>
    <w:rsid w:val="00F36111"/>
    <w:rsid w:val="00F36331"/>
    <w:rsid w:val="00F3690E"/>
    <w:rsid w:val="00F3776E"/>
    <w:rsid w:val="00F40CD6"/>
    <w:rsid w:val="00F40E6C"/>
    <w:rsid w:val="00F41BA5"/>
    <w:rsid w:val="00F425C3"/>
    <w:rsid w:val="00F428C8"/>
    <w:rsid w:val="00F440E5"/>
    <w:rsid w:val="00F45136"/>
    <w:rsid w:val="00F451F3"/>
    <w:rsid w:val="00F46648"/>
    <w:rsid w:val="00F55730"/>
    <w:rsid w:val="00F56DA4"/>
    <w:rsid w:val="00F56DF5"/>
    <w:rsid w:val="00F57240"/>
    <w:rsid w:val="00F57E0A"/>
    <w:rsid w:val="00F61D5E"/>
    <w:rsid w:val="00F62245"/>
    <w:rsid w:val="00F629CB"/>
    <w:rsid w:val="00F64CA1"/>
    <w:rsid w:val="00F64D77"/>
    <w:rsid w:val="00F75BE0"/>
    <w:rsid w:val="00F77581"/>
    <w:rsid w:val="00F82CEE"/>
    <w:rsid w:val="00F85241"/>
    <w:rsid w:val="00F97525"/>
    <w:rsid w:val="00FA07C8"/>
    <w:rsid w:val="00FA162E"/>
    <w:rsid w:val="00FA1760"/>
    <w:rsid w:val="00FA325A"/>
    <w:rsid w:val="00FA3749"/>
    <w:rsid w:val="00FA3FA3"/>
    <w:rsid w:val="00FA6555"/>
    <w:rsid w:val="00FA750C"/>
    <w:rsid w:val="00FB0695"/>
    <w:rsid w:val="00FB500F"/>
    <w:rsid w:val="00FB7509"/>
    <w:rsid w:val="00FC3A47"/>
    <w:rsid w:val="00FC55A8"/>
    <w:rsid w:val="00FC5984"/>
    <w:rsid w:val="00FC623C"/>
    <w:rsid w:val="00FC6B43"/>
    <w:rsid w:val="00FD107B"/>
    <w:rsid w:val="00FD2780"/>
    <w:rsid w:val="00FD52AA"/>
    <w:rsid w:val="00FD5775"/>
    <w:rsid w:val="00FD58BE"/>
    <w:rsid w:val="00FE4BA3"/>
    <w:rsid w:val="00FE711E"/>
    <w:rsid w:val="00FF0895"/>
    <w:rsid w:val="00FF0C9B"/>
    <w:rsid w:val="00FF1922"/>
    <w:rsid w:val="00FF266D"/>
    <w:rsid w:val="00FF37E7"/>
    <w:rsid w:val="00FF6506"/>
    <w:rsid w:val="00FF698E"/>
    <w:rsid w:val="00FF6D98"/>
    <w:rsid w:val="00FF70D4"/>
    <w:rsid w:val="00FF7F07"/>
    <w:rsid w:val="01424C7D"/>
    <w:rsid w:val="023AE7F3"/>
    <w:rsid w:val="03B0C9EE"/>
    <w:rsid w:val="0412D22C"/>
    <w:rsid w:val="06E86AB0"/>
    <w:rsid w:val="07D574D8"/>
    <w:rsid w:val="07D66F67"/>
    <w:rsid w:val="07E01F1A"/>
    <w:rsid w:val="0B7A44B5"/>
    <w:rsid w:val="0F16A556"/>
    <w:rsid w:val="0F3B6AB4"/>
    <w:rsid w:val="0FD208A2"/>
    <w:rsid w:val="10E73176"/>
    <w:rsid w:val="1110E7D1"/>
    <w:rsid w:val="11A9E825"/>
    <w:rsid w:val="12421C7D"/>
    <w:rsid w:val="12968A17"/>
    <w:rsid w:val="13CEAA45"/>
    <w:rsid w:val="13F3BB3C"/>
    <w:rsid w:val="141045FB"/>
    <w:rsid w:val="1557557B"/>
    <w:rsid w:val="1656810C"/>
    <w:rsid w:val="16B6C769"/>
    <w:rsid w:val="17067C00"/>
    <w:rsid w:val="18D62E46"/>
    <w:rsid w:val="19BEEB28"/>
    <w:rsid w:val="1A72107B"/>
    <w:rsid w:val="1BA40BC7"/>
    <w:rsid w:val="1E105899"/>
    <w:rsid w:val="1F26F6A1"/>
    <w:rsid w:val="1F64987D"/>
    <w:rsid w:val="210D28F6"/>
    <w:rsid w:val="212D213C"/>
    <w:rsid w:val="214CC416"/>
    <w:rsid w:val="21E74174"/>
    <w:rsid w:val="2361D198"/>
    <w:rsid w:val="250792E0"/>
    <w:rsid w:val="2531C5B0"/>
    <w:rsid w:val="25963825"/>
    <w:rsid w:val="265F5B76"/>
    <w:rsid w:val="28F6EEEC"/>
    <w:rsid w:val="29665873"/>
    <w:rsid w:val="2A1AA08A"/>
    <w:rsid w:val="2BBA5C97"/>
    <w:rsid w:val="2BD3E99B"/>
    <w:rsid w:val="2E9940AD"/>
    <w:rsid w:val="301C17FB"/>
    <w:rsid w:val="30292481"/>
    <w:rsid w:val="308E3261"/>
    <w:rsid w:val="30CC5B64"/>
    <w:rsid w:val="322A02C2"/>
    <w:rsid w:val="327CA8B3"/>
    <w:rsid w:val="338A609B"/>
    <w:rsid w:val="3435ACE8"/>
    <w:rsid w:val="344FA38F"/>
    <w:rsid w:val="34B0E92E"/>
    <w:rsid w:val="3518071C"/>
    <w:rsid w:val="35B44975"/>
    <w:rsid w:val="361B650B"/>
    <w:rsid w:val="38C61846"/>
    <w:rsid w:val="396C25A1"/>
    <w:rsid w:val="3A37BD90"/>
    <w:rsid w:val="3A64E120"/>
    <w:rsid w:val="3B5F735B"/>
    <w:rsid w:val="3BA179E7"/>
    <w:rsid w:val="3C32EE9A"/>
    <w:rsid w:val="3CF7CE73"/>
    <w:rsid w:val="3F2C9AA2"/>
    <w:rsid w:val="40DFCD24"/>
    <w:rsid w:val="41728FE1"/>
    <w:rsid w:val="41F93D2A"/>
    <w:rsid w:val="4292CC7D"/>
    <w:rsid w:val="42AC7C1E"/>
    <w:rsid w:val="42DE1A69"/>
    <w:rsid w:val="44001B19"/>
    <w:rsid w:val="4428C57E"/>
    <w:rsid w:val="454CD168"/>
    <w:rsid w:val="460E99E5"/>
    <w:rsid w:val="4685885C"/>
    <w:rsid w:val="4754F423"/>
    <w:rsid w:val="47EE3245"/>
    <w:rsid w:val="48EF8806"/>
    <w:rsid w:val="4AC87E04"/>
    <w:rsid w:val="4AFDB0A9"/>
    <w:rsid w:val="4B83C7A2"/>
    <w:rsid w:val="4CF4C9E0"/>
    <w:rsid w:val="4E5D73C9"/>
    <w:rsid w:val="4E8188A1"/>
    <w:rsid w:val="4FEF4160"/>
    <w:rsid w:val="5195148B"/>
    <w:rsid w:val="5271AA32"/>
    <w:rsid w:val="54E7964A"/>
    <w:rsid w:val="55608DFB"/>
    <w:rsid w:val="55CC5F06"/>
    <w:rsid w:val="55D1A5A2"/>
    <w:rsid w:val="56534D4E"/>
    <w:rsid w:val="572B6A0B"/>
    <w:rsid w:val="5779A4AE"/>
    <w:rsid w:val="59035147"/>
    <w:rsid w:val="590C0D61"/>
    <w:rsid w:val="5AA9C263"/>
    <w:rsid w:val="5C0D00C2"/>
    <w:rsid w:val="5C62E03C"/>
    <w:rsid w:val="610C1117"/>
    <w:rsid w:val="619BEB26"/>
    <w:rsid w:val="62B8F963"/>
    <w:rsid w:val="62E9E85C"/>
    <w:rsid w:val="64B8A3B3"/>
    <w:rsid w:val="673F0503"/>
    <w:rsid w:val="6754C782"/>
    <w:rsid w:val="6A9BED72"/>
    <w:rsid w:val="6B2EB02F"/>
    <w:rsid w:val="6B376C49"/>
    <w:rsid w:val="6D094AD8"/>
    <w:rsid w:val="6D2A04E9"/>
    <w:rsid w:val="6D7906AF"/>
    <w:rsid w:val="6E1B2B83"/>
    <w:rsid w:val="70EDD51E"/>
    <w:rsid w:val="71745C3A"/>
    <w:rsid w:val="71A3AEA5"/>
    <w:rsid w:val="735F63FF"/>
    <w:rsid w:val="75DDEF21"/>
    <w:rsid w:val="77546B82"/>
    <w:rsid w:val="77A3F011"/>
    <w:rsid w:val="79CE4E58"/>
    <w:rsid w:val="7AFDB065"/>
    <w:rsid w:val="7B99286A"/>
    <w:rsid w:val="7BCA9806"/>
    <w:rsid w:val="7D666867"/>
    <w:rsid w:val="7DC91E32"/>
    <w:rsid w:val="7E19B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E1291"/>
  <w15:docId w15:val="{FF646F80-7DA1-4B55-99AA-EE7F2D4F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892"/>
  </w:style>
  <w:style w:type="paragraph" w:styleId="Heading1">
    <w:name w:val="heading 1"/>
    <w:basedOn w:val="Normal"/>
    <w:next w:val="Normal"/>
    <w:link w:val="Heading1Char"/>
    <w:uiPriority w:val="9"/>
    <w:qFormat/>
    <w:rsid w:val="0086689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86689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86689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86689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86689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86689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6689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6689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6689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777F"/>
    <w:pPr>
      <w:tabs>
        <w:tab w:val="center" w:pos="4320"/>
        <w:tab w:val="right" w:pos="8640"/>
      </w:tabs>
    </w:pPr>
    <w:rPr>
      <w:sz w:val="20"/>
      <w:szCs w:val="20"/>
    </w:rPr>
  </w:style>
  <w:style w:type="paragraph" w:styleId="Footer">
    <w:name w:val="footer"/>
    <w:basedOn w:val="Normal"/>
    <w:link w:val="FooterChar"/>
    <w:rsid w:val="0023777F"/>
    <w:pPr>
      <w:tabs>
        <w:tab w:val="center" w:pos="4320"/>
        <w:tab w:val="right" w:pos="8640"/>
      </w:tabs>
    </w:pPr>
    <w:rPr>
      <w:sz w:val="20"/>
      <w:szCs w:val="20"/>
    </w:rPr>
  </w:style>
  <w:style w:type="character" w:styleId="PageNumber">
    <w:name w:val="page number"/>
    <w:basedOn w:val="DefaultParagraphFont"/>
    <w:rsid w:val="0023777F"/>
  </w:style>
  <w:style w:type="character" w:styleId="CommentReference">
    <w:name w:val="annotation reference"/>
    <w:basedOn w:val="DefaultParagraphFont"/>
    <w:uiPriority w:val="99"/>
    <w:rsid w:val="00E90F35"/>
    <w:rPr>
      <w:sz w:val="16"/>
      <w:szCs w:val="16"/>
    </w:rPr>
  </w:style>
  <w:style w:type="paragraph" w:styleId="CommentText">
    <w:name w:val="annotation text"/>
    <w:basedOn w:val="Normal"/>
    <w:link w:val="CommentTextChar"/>
    <w:uiPriority w:val="99"/>
    <w:rsid w:val="00E90F35"/>
    <w:rPr>
      <w:sz w:val="20"/>
      <w:szCs w:val="20"/>
    </w:rPr>
  </w:style>
  <w:style w:type="character" w:customStyle="1" w:styleId="CommentTextChar">
    <w:name w:val="Comment Text Char"/>
    <w:basedOn w:val="DefaultParagraphFont"/>
    <w:link w:val="CommentText"/>
    <w:uiPriority w:val="99"/>
    <w:rsid w:val="00E90F35"/>
  </w:style>
  <w:style w:type="paragraph" w:styleId="CommentSubject">
    <w:name w:val="annotation subject"/>
    <w:basedOn w:val="CommentText"/>
    <w:next w:val="CommentText"/>
    <w:link w:val="CommentSubjectChar"/>
    <w:rsid w:val="00E90F35"/>
    <w:rPr>
      <w:b/>
      <w:bCs/>
    </w:rPr>
  </w:style>
  <w:style w:type="character" w:customStyle="1" w:styleId="CommentSubjectChar">
    <w:name w:val="Comment Subject Char"/>
    <w:basedOn w:val="CommentTextChar"/>
    <w:link w:val="CommentSubject"/>
    <w:rsid w:val="00E90F35"/>
    <w:rPr>
      <w:b/>
      <w:bCs/>
    </w:rPr>
  </w:style>
  <w:style w:type="paragraph" w:styleId="BalloonText">
    <w:name w:val="Balloon Text"/>
    <w:basedOn w:val="Normal"/>
    <w:link w:val="BalloonTextChar"/>
    <w:rsid w:val="00E90F35"/>
    <w:rPr>
      <w:rFonts w:ascii="Tahoma" w:hAnsi="Tahoma" w:cs="Tahoma"/>
      <w:sz w:val="16"/>
      <w:szCs w:val="16"/>
    </w:rPr>
  </w:style>
  <w:style w:type="character" w:customStyle="1" w:styleId="BalloonTextChar">
    <w:name w:val="Balloon Text Char"/>
    <w:basedOn w:val="DefaultParagraphFont"/>
    <w:link w:val="BalloonText"/>
    <w:rsid w:val="00E90F35"/>
    <w:rPr>
      <w:rFonts w:ascii="Tahoma" w:hAnsi="Tahoma" w:cs="Tahoma"/>
      <w:sz w:val="16"/>
      <w:szCs w:val="16"/>
    </w:rPr>
  </w:style>
  <w:style w:type="paragraph" w:styleId="BodyText">
    <w:name w:val="Body Text"/>
    <w:basedOn w:val="Normal"/>
    <w:link w:val="BodyTextChar"/>
    <w:rsid w:val="00E90F35"/>
    <w:pPr>
      <w:widowControl w:val="0"/>
      <w:tabs>
        <w:tab w:val="left" w:pos="-720"/>
      </w:tabs>
      <w:suppressAutoHyphens/>
      <w:jc w:val="both"/>
    </w:pPr>
    <w:rPr>
      <w:rFonts w:ascii="Arial" w:hAnsi="Arial"/>
      <w:snapToGrid w:val="0"/>
      <w:spacing w:val="-3"/>
      <w:szCs w:val="20"/>
    </w:rPr>
  </w:style>
  <w:style w:type="character" w:customStyle="1" w:styleId="BodyTextChar">
    <w:name w:val="Body Text Char"/>
    <w:basedOn w:val="DefaultParagraphFont"/>
    <w:link w:val="BodyText"/>
    <w:rsid w:val="00E90F35"/>
    <w:rPr>
      <w:rFonts w:ascii="Arial" w:hAnsi="Arial"/>
      <w:snapToGrid w:val="0"/>
      <w:spacing w:val="-3"/>
      <w:sz w:val="24"/>
    </w:rPr>
  </w:style>
  <w:style w:type="paragraph" w:styleId="ListParagraph">
    <w:name w:val="List Paragraph"/>
    <w:basedOn w:val="Normal"/>
    <w:uiPriority w:val="34"/>
    <w:qFormat/>
    <w:rsid w:val="00866892"/>
    <w:pPr>
      <w:ind w:left="720"/>
      <w:contextualSpacing/>
    </w:pPr>
  </w:style>
  <w:style w:type="paragraph" w:styleId="BodyTextIndent2">
    <w:name w:val="Body Text Indent 2"/>
    <w:basedOn w:val="Normal"/>
    <w:link w:val="BodyTextIndent2Char"/>
    <w:rsid w:val="00E95A43"/>
    <w:pPr>
      <w:spacing w:after="120" w:line="480" w:lineRule="auto"/>
      <w:ind w:left="360"/>
    </w:pPr>
  </w:style>
  <w:style w:type="character" w:customStyle="1" w:styleId="BodyTextIndent2Char">
    <w:name w:val="Body Text Indent 2 Char"/>
    <w:basedOn w:val="DefaultParagraphFont"/>
    <w:link w:val="BodyTextIndent2"/>
    <w:rsid w:val="00E95A43"/>
    <w:rPr>
      <w:sz w:val="24"/>
      <w:szCs w:val="24"/>
    </w:rPr>
  </w:style>
  <w:style w:type="character" w:styleId="Hyperlink">
    <w:name w:val="Hyperlink"/>
    <w:basedOn w:val="DefaultParagraphFont"/>
    <w:uiPriority w:val="99"/>
    <w:rsid w:val="00E95A43"/>
    <w:rPr>
      <w:color w:val="0000FF"/>
      <w:u w:val="single"/>
    </w:rPr>
  </w:style>
  <w:style w:type="character" w:customStyle="1" w:styleId="Heading4Char">
    <w:name w:val="Heading 4 Char"/>
    <w:basedOn w:val="DefaultParagraphFont"/>
    <w:link w:val="Heading4"/>
    <w:uiPriority w:val="9"/>
    <w:rsid w:val="00866892"/>
    <w:rPr>
      <w:b/>
      <w:bCs/>
      <w:spacing w:val="5"/>
      <w:sz w:val="24"/>
      <w:szCs w:val="24"/>
    </w:rPr>
  </w:style>
  <w:style w:type="paragraph" w:styleId="Title">
    <w:name w:val="Title"/>
    <w:basedOn w:val="Normal"/>
    <w:next w:val="Normal"/>
    <w:link w:val="TitleChar"/>
    <w:uiPriority w:val="10"/>
    <w:qFormat/>
    <w:rsid w:val="0086689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866892"/>
    <w:rPr>
      <w:smallCaps/>
      <w:sz w:val="52"/>
      <w:szCs w:val="52"/>
    </w:rPr>
  </w:style>
  <w:style w:type="paragraph" w:styleId="Revision">
    <w:name w:val="Revision"/>
    <w:hidden/>
    <w:uiPriority w:val="99"/>
    <w:semiHidden/>
    <w:rsid w:val="002D460B"/>
    <w:rPr>
      <w:sz w:val="24"/>
      <w:szCs w:val="24"/>
    </w:rPr>
  </w:style>
  <w:style w:type="paragraph" w:styleId="BodyTextFirstIndent">
    <w:name w:val="Body Text First Indent"/>
    <w:basedOn w:val="BodyText"/>
    <w:link w:val="BodyTextFirstIndentChar"/>
    <w:rsid w:val="00762DD1"/>
    <w:pPr>
      <w:widowControl/>
      <w:tabs>
        <w:tab w:val="clear" w:pos="-720"/>
      </w:tabs>
      <w:suppressAutoHyphens w:val="0"/>
      <w:spacing w:after="120"/>
      <w:ind w:firstLine="210"/>
      <w:jc w:val="left"/>
    </w:pPr>
    <w:rPr>
      <w:rFonts w:ascii="Times New Roman" w:hAnsi="Times New Roman"/>
      <w:snapToGrid/>
      <w:spacing w:val="0"/>
      <w:szCs w:val="24"/>
    </w:rPr>
  </w:style>
  <w:style w:type="character" w:customStyle="1" w:styleId="BodyTextFirstIndentChar">
    <w:name w:val="Body Text First Indent Char"/>
    <w:basedOn w:val="BodyTextChar"/>
    <w:link w:val="BodyTextFirstIndent"/>
    <w:rsid w:val="00762DD1"/>
    <w:rPr>
      <w:rFonts w:ascii="Arial" w:hAnsi="Arial"/>
      <w:snapToGrid w:val="0"/>
      <w:spacing w:val="-3"/>
      <w:sz w:val="24"/>
      <w:szCs w:val="24"/>
    </w:rPr>
  </w:style>
  <w:style w:type="table" w:styleId="TableGrid">
    <w:name w:val="Table Grid"/>
    <w:basedOn w:val="TableNormal"/>
    <w:rsid w:val="00AE3E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BC6EEA"/>
  </w:style>
  <w:style w:type="paragraph" w:styleId="NormalWeb">
    <w:name w:val="Normal (Web)"/>
    <w:basedOn w:val="Normal"/>
    <w:rsid w:val="00BD3234"/>
  </w:style>
  <w:style w:type="numbering" w:customStyle="1" w:styleId="Style1">
    <w:name w:val="Style1"/>
    <w:uiPriority w:val="99"/>
    <w:rsid w:val="001C3516"/>
    <w:pPr>
      <w:numPr>
        <w:numId w:val="3"/>
      </w:numPr>
    </w:pPr>
  </w:style>
  <w:style w:type="character" w:customStyle="1" w:styleId="Heading2Char">
    <w:name w:val="Heading 2 Char"/>
    <w:basedOn w:val="DefaultParagraphFont"/>
    <w:link w:val="Heading2"/>
    <w:uiPriority w:val="9"/>
    <w:rsid w:val="00866892"/>
    <w:rPr>
      <w:smallCaps/>
      <w:sz w:val="28"/>
      <w:szCs w:val="28"/>
    </w:rPr>
  </w:style>
  <w:style w:type="character" w:customStyle="1" w:styleId="Heading3Char">
    <w:name w:val="Heading 3 Char"/>
    <w:basedOn w:val="DefaultParagraphFont"/>
    <w:link w:val="Heading3"/>
    <w:uiPriority w:val="9"/>
    <w:rsid w:val="00866892"/>
    <w:rPr>
      <w:i/>
      <w:iCs/>
      <w:smallCaps/>
      <w:spacing w:val="5"/>
      <w:sz w:val="26"/>
      <w:szCs w:val="26"/>
    </w:rPr>
  </w:style>
  <w:style w:type="paragraph" w:styleId="ListNumber">
    <w:name w:val="List Number"/>
    <w:basedOn w:val="List"/>
    <w:rsid w:val="00DA23AA"/>
    <w:pPr>
      <w:spacing w:after="220" w:line="220" w:lineRule="atLeast"/>
      <w:ind w:left="1800" w:right="720"/>
      <w:contextualSpacing w:val="0"/>
    </w:pPr>
    <w:rPr>
      <w:sz w:val="20"/>
      <w:szCs w:val="20"/>
    </w:rPr>
  </w:style>
  <w:style w:type="paragraph" w:customStyle="1" w:styleId="SubtitleCover">
    <w:name w:val="Subtitle Cover"/>
    <w:basedOn w:val="TitleCover"/>
    <w:next w:val="BodyText"/>
    <w:rsid w:val="00DA23AA"/>
    <w:pPr>
      <w:spacing w:before="1520"/>
      <w:ind w:right="1680"/>
    </w:pPr>
    <w:rPr>
      <w:rFonts w:ascii="Times New Roman" w:hAnsi="Times New Roman"/>
      <w:b w:val="0"/>
      <w:i/>
      <w:spacing w:val="-20"/>
      <w:sz w:val="40"/>
    </w:rPr>
  </w:style>
  <w:style w:type="paragraph" w:customStyle="1" w:styleId="TitleCover">
    <w:name w:val="Title Cover"/>
    <w:basedOn w:val="Normal"/>
    <w:next w:val="SubtitleCover"/>
    <w:rsid w:val="00DA23AA"/>
    <w:pPr>
      <w:keepNext/>
      <w:keepLines/>
      <w:spacing w:before="1800" w:line="240" w:lineRule="atLeast"/>
      <w:ind w:left="1080"/>
    </w:pPr>
    <w:rPr>
      <w:rFonts w:ascii="Arial" w:hAnsi="Arial"/>
      <w:b/>
      <w:spacing w:val="-48"/>
      <w:kern w:val="28"/>
      <w:sz w:val="72"/>
      <w:szCs w:val="20"/>
    </w:rPr>
  </w:style>
  <w:style w:type="paragraph" w:styleId="TOC1">
    <w:name w:val="toc 1"/>
    <w:basedOn w:val="Normal"/>
    <w:uiPriority w:val="39"/>
    <w:rsid w:val="00DA23AA"/>
    <w:pPr>
      <w:spacing w:before="120" w:after="120"/>
    </w:pPr>
    <w:rPr>
      <w:b/>
      <w:caps/>
      <w:sz w:val="20"/>
      <w:szCs w:val="20"/>
    </w:rPr>
  </w:style>
  <w:style w:type="paragraph" w:customStyle="1" w:styleId="ReturnAddress">
    <w:name w:val="Return Address"/>
    <w:basedOn w:val="Normal"/>
    <w:rsid w:val="00DA23AA"/>
    <w:pPr>
      <w:keepLines/>
      <w:framePr w:w="2160" w:h="1195" w:wrap="notBeside" w:vAnchor="page" w:hAnchor="margin" w:xAlign="right" w:y="678" w:anchorLock="1"/>
      <w:spacing w:line="220" w:lineRule="atLeast"/>
    </w:pPr>
    <w:rPr>
      <w:sz w:val="16"/>
      <w:szCs w:val="20"/>
    </w:rPr>
  </w:style>
  <w:style w:type="paragraph" w:customStyle="1" w:styleId="CompanyName">
    <w:name w:val="Company Name"/>
    <w:basedOn w:val="Normal"/>
    <w:rsid w:val="00DA23AA"/>
    <w:pPr>
      <w:keepNext/>
      <w:keepLines/>
      <w:spacing w:line="220" w:lineRule="atLeast"/>
      <w:ind w:left="1080"/>
    </w:pPr>
    <w:rPr>
      <w:spacing w:val="-30"/>
      <w:kern w:val="28"/>
      <w:sz w:val="60"/>
      <w:szCs w:val="20"/>
    </w:rPr>
  </w:style>
  <w:style w:type="paragraph" w:styleId="List">
    <w:name w:val="List"/>
    <w:basedOn w:val="Normal"/>
    <w:rsid w:val="00DA23AA"/>
    <w:pPr>
      <w:ind w:left="360" w:hanging="360"/>
      <w:contextualSpacing/>
    </w:pPr>
  </w:style>
  <w:style w:type="character" w:styleId="FollowedHyperlink">
    <w:name w:val="FollowedHyperlink"/>
    <w:basedOn w:val="DefaultParagraphFont"/>
    <w:rsid w:val="0066729A"/>
    <w:rPr>
      <w:color w:val="800080" w:themeColor="followedHyperlink"/>
      <w:u w:val="single"/>
    </w:rPr>
  </w:style>
  <w:style w:type="paragraph" w:styleId="TOC2">
    <w:name w:val="toc 2"/>
    <w:basedOn w:val="Normal"/>
    <w:next w:val="Normal"/>
    <w:autoRedefine/>
    <w:uiPriority w:val="39"/>
    <w:rsid w:val="0009774D"/>
    <w:pPr>
      <w:tabs>
        <w:tab w:val="right" w:leader="dot" w:pos="9350"/>
      </w:tabs>
      <w:spacing w:before="120" w:after="120"/>
      <w:ind w:left="245"/>
    </w:pPr>
  </w:style>
  <w:style w:type="character" w:customStyle="1" w:styleId="Heading1Char">
    <w:name w:val="Heading 1 Char"/>
    <w:basedOn w:val="DefaultParagraphFont"/>
    <w:link w:val="Heading1"/>
    <w:uiPriority w:val="9"/>
    <w:rsid w:val="00866892"/>
    <w:rPr>
      <w:smallCaps/>
      <w:spacing w:val="5"/>
      <w:sz w:val="36"/>
      <w:szCs w:val="36"/>
    </w:rPr>
  </w:style>
  <w:style w:type="character" w:customStyle="1" w:styleId="Heading5Char">
    <w:name w:val="Heading 5 Char"/>
    <w:basedOn w:val="DefaultParagraphFont"/>
    <w:link w:val="Heading5"/>
    <w:uiPriority w:val="9"/>
    <w:semiHidden/>
    <w:rsid w:val="00866892"/>
    <w:rPr>
      <w:i/>
      <w:iCs/>
      <w:sz w:val="24"/>
      <w:szCs w:val="24"/>
    </w:rPr>
  </w:style>
  <w:style w:type="character" w:customStyle="1" w:styleId="Heading6Char">
    <w:name w:val="Heading 6 Char"/>
    <w:basedOn w:val="DefaultParagraphFont"/>
    <w:link w:val="Heading6"/>
    <w:uiPriority w:val="9"/>
    <w:semiHidden/>
    <w:rsid w:val="0086689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6689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866892"/>
    <w:rPr>
      <w:b/>
      <w:bCs/>
      <w:color w:val="7F7F7F" w:themeColor="text1" w:themeTint="80"/>
      <w:sz w:val="20"/>
      <w:szCs w:val="20"/>
    </w:rPr>
  </w:style>
  <w:style w:type="character" w:customStyle="1" w:styleId="Heading9Char">
    <w:name w:val="Heading 9 Char"/>
    <w:basedOn w:val="DefaultParagraphFont"/>
    <w:link w:val="Heading9"/>
    <w:uiPriority w:val="9"/>
    <w:semiHidden/>
    <w:rsid w:val="00866892"/>
    <w:rPr>
      <w:b/>
      <w:bCs/>
      <w:i/>
      <w:iCs/>
      <w:color w:val="7F7F7F" w:themeColor="text1" w:themeTint="80"/>
      <w:sz w:val="18"/>
      <w:szCs w:val="18"/>
    </w:rPr>
  </w:style>
  <w:style w:type="paragraph" w:styleId="Caption">
    <w:name w:val="caption"/>
    <w:basedOn w:val="Normal"/>
    <w:next w:val="Normal"/>
    <w:uiPriority w:val="35"/>
    <w:semiHidden/>
    <w:unhideWhenUsed/>
    <w:rsid w:val="00275398"/>
    <w:rPr>
      <w:b/>
      <w:bCs/>
      <w:sz w:val="18"/>
      <w:szCs w:val="18"/>
    </w:rPr>
  </w:style>
  <w:style w:type="paragraph" w:styleId="Subtitle">
    <w:name w:val="Subtitle"/>
    <w:basedOn w:val="Normal"/>
    <w:next w:val="Normal"/>
    <w:link w:val="SubtitleChar"/>
    <w:uiPriority w:val="11"/>
    <w:qFormat/>
    <w:rsid w:val="00866892"/>
    <w:rPr>
      <w:i/>
      <w:iCs/>
      <w:smallCaps/>
      <w:spacing w:val="10"/>
      <w:sz w:val="28"/>
      <w:szCs w:val="28"/>
    </w:rPr>
  </w:style>
  <w:style w:type="character" w:customStyle="1" w:styleId="SubtitleChar">
    <w:name w:val="Subtitle Char"/>
    <w:basedOn w:val="DefaultParagraphFont"/>
    <w:link w:val="Subtitle"/>
    <w:uiPriority w:val="11"/>
    <w:rsid w:val="00866892"/>
    <w:rPr>
      <w:i/>
      <w:iCs/>
      <w:smallCaps/>
      <w:spacing w:val="10"/>
      <w:sz w:val="28"/>
      <w:szCs w:val="28"/>
    </w:rPr>
  </w:style>
  <w:style w:type="character" w:styleId="Strong">
    <w:name w:val="Strong"/>
    <w:uiPriority w:val="22"/>
    <w:qFormat/>
    <w:rsid w:val="00866892"/>
    <w:rPr>
      <w:b/>
      <w:bCs/>
    </w:rPr>
  </w:style>
  <w:style w:type="character" w:styleId="Emphasis">
    <w:name w:val="Emphasis"/>
    <w:uiPriority w:val="20"/>
    <w:qFormat/>
    <w:rsid w:val="00866892"/>
    <w:rPr>
      <w:b/>
      <w:bCs/>
      <w:i/>
      <w:iCs/>
      <w:spacing w:val="10"/>
    </w:rPr>
  </w:style>
  <w:style w:type="paragraph" w:styleId="NoSpacing">
    <w:name w:val="No Spacing"/>
    <w:basedOn w:val="Normal"/>
    <w:uiPriority w:val="1"/>
    <w:qFormat/>
    <w:rsid w:val="00866892"/>
    <w:pPr>
      <w:spacing w:after="0" w:line="240" w:lineRule="auto"/>
    </w:pPr>
  </w:style>
  <w:style w:type="paragraph" w:styleId="Quote">
    <w:name w:val="Quote"/>
    <w:basedOn w:val="Normal"/>
    <w:next w:val="Normal"/>
    <w:link w:val="QuoteChar"/>
    <w:uiPriority w:val="29"/>
    <w:qFormat/>
    <w:rsid w:val="00866892"/>
    <w:rPr>
      <w:i/>
      <w:iCs/>
    </w:rPr>
  </w:style>
  <w:style w:type="character" w:customStyle="1" w:styleId="QuoteChar">
    <w:name w:val="Quote Char"/>
    <w:basedOn w:val="DefaultParagraphFont"/>
    <w:link w:val="Quote"/>
    <w:uiPriority w:val="29"/>
    <w:rsid w:val="00866892"/>
    <w:rPr>
      <w:i/>
      <w:iCs/>
    </w:rPr>
  </w:style>
  <w:style w:type="paragraph" w:styleId="IntenseQuote">
    <w:name w:val="Intense Quote"/>
    <w:basedOn w:val="Normal"/>
    <w:next w:val="Normal"/>
    <w:link w:val="IntenseQuoteChar"/>
    <w:uiPriority w:val="30"/>
    <w:qFormat/>
    <w:rsid w:val="0086689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866892"/>
    <w:rPr>
      <w:i/>
      <w:iCs/>
    </w:rPr>
  </w:style>
  <w:style w:type="character" w:styleId="SubtleEmphasis">
    <w:name w:val="Subtle Emphasis"/>
    <w:uiPriority w:val="19"/>
    <w:qFormat/>
    <w:rsid w:val="00866892"/>
    <w:rPr>
      <w:i/>
      <w:iCs/>
    </w:rPr>
  </w:style>
  <w:style w:type="character" w:styleId="IntenseEmphasis">
    <w:name w:val="Intense Emphasis"/>
    <w:uiPriority w:val="21"/>
    <w:qFormat/>
    <w:rsid w:val="00866892"/>
    <w:rPr>
      <w:b/>
      <w:bCs/>
      <w:i/>
      <w:iCs/>
    </w:rPr>
  </w:style>
  <w:style w:type="character" w:styleId="SubtleReference">
    <w:name w:val="Subtle Reference"/>
    <w:basedOn w:val="DefaultParagraphFont"/>
    <w:uiPriority w:val="31"/>
    <w:qFormat/>
    <w:rsid w:val="00866892"/>
    <w:rPr>
      <w:smallCaps/>
    </w:rPr>
  </w:style>
  <w:style w:type="character" w:styleId="IntenseReference">
    <w:name w:val="Intense Reference"/>
    <w:uiPriority w:val="32"/>
    <w:qFormat/>
    <w:rsid w:val="00866892"/>
    <w:rPr>
      <w:b/>
      <w:bCs/>
      <w:smallCaps/>
    </w:rPr>
  </w:style>
  <w:style w:type="character" w:styleId="BookTitle">
    <w:name w:val="Book Title"/>
    <w:basedOn w:val="DefaultParagraphFont"/>
    <w:uiPriority w:val="33"/>
    <w:qFormat/>
    <w:rsid w:val="00866892"/>
    <w:rPr>
      <w:i/>
      <w:iCs/>
      <w:smallCaps/>
      <w:spacing w:val="5"/>
    </w:rPr>
  </w:style>
  <w:style w:type="paragraph" w:styleId="TOCHeading">
    <w:name w:val="TOC Heading"/>
    <w:basedOn w:val="Heading1"/>
    <w:next w:val="Normal"/>
    <w:uiPriority w:val="39"/>
    <w:semiHidden/>
    <w:unhideWhenUsed/>
    <w:qFormat/>
    <w:rsid w:val="00866892"/>
    <w:pPr>
      <w:outlineLvl w:val="9"/>
    </w:pPr>
  </w:style>
  <w:style w:type="character" w:styleId="UnresolvedMention">
    <w:name w:val="Unresolved Mention"/>
    <w:basedOn w:val="DefaultParagraphFont"/>
    <w:uiPriority w:val="99"/>
    <w:semiHidden/>
    <w:unhideWhenUsed/>
    <w:rsid w:val="00BD1CFC"/>
    <w:rPr>
      <w:color w:val="808080"/>
      <w:shd w:val="clear" w:color="auto" w:fill="E6E6E6"/>
    </w:rPr>
  </w:style>
  <w:style w:type="paragraph" w:customStyle="1" w:styleId="BasicParagraph">
    <w:name w:val="[Basic Paragraph]"/>
    <w:basedOn w:val="Normal"/>
    <w:uiPriority w:val="99"/>
    <w:rsid w:val="00542513"/>
    <w:pPr>
      <w:autoSpaceDE w:val="0"/>
      <w:autoSpaceDN w:val="0"/>
      <w:adjustRightInd w:val="0"/>
      <w:spacing w:after="0" w:line="288" w:lineRule="auto"/>
      <w:textAlignment w:val="center"/>
    </w:pPr>
    <w:rPr>
      <w:rFonts w:ascii="Minion Pro" w:eastAsia="Calibri" w:hAnsi="Minion Pro" w:cs="Minion Pro"/>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fema.gov/pdf/emergency/nims/nims_training_program.pdf" TargetMode="External"/><Relationship Id="rId26" Type="http://schemas.openxmlformats.org/officeDocument/2006/relationships/hyperlink" Target="http://doa.alaska.gov/dof/forms/resource/EDI_agreement.pdf" TargetMode="External"/><Relationship Id="rId3" Type="http://schemas.openxmlformats.org/officeDocument/2006/relationships/customXml" Target="../customXml/item3.xml"/><Relationship Id="rId21" Type="http://schemas.openxmlformats.org/officeDocument/2006/relationships/hyperlink" Target="https://iris-vss.alaska.gov/PRDVSS1X1/Advantage4"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ps.alaska.gov/fire/alaskafirestatistics" TargetMode="External"/><Relationship Id="rId25" Type="http://schemas.openxmlformats.org/officeDocument/2006/relationships/hyperlink" Target="http://doa.alaska.gov/dof/forms/resource/sub_form_w9.pdf"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cfr.gov" TargetMode="External"/><Relationship Id="rId20" Type="http://schemas.openxmlformats.org/officeDocument/2006/relationships/hyperlink" Target="https://dnr.alaska.gov/olas" TargetMode="External"/><Relationship Id="rId29" Type="http://schemas.openxmlformats.org/officeDocument/2006/relationships/hyperlink" Target="mailto:phil.bydenburgh@alask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doa.alaska.gov/dof/vendor.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mailto:michael.goyette@alaska.gov" TargetMode="External"/><Relationship Id="rId10" Type="http://schemas.openxmlformats.org/officeDocument/2006/relationships/endnotes" Target="endnotes.xml"/><Relationship Id="rId19" Type="http://schemas.openxmlformats.org/officeDocument/2006/relationships/hyperlink" Target="https://training.fema.gov/nims/" TargetMode="External"/><Relationship Id="rId31" Type="http://schemas.openxmlformats.org/officeDocument/2006/relationships/hyperlink" Target="mailto:greg.palmieri@alask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iris-vss.alaska.gov/PRDVSS1X1/Advantage4" TargetMode="External"/><Relationship Id="rId27" Type="http://schemas.openxmlformats.org/officeDocument/2006/relationships/hyperlink" Target="mailto:doa.dof.vendor.helpdesk@alaska.gov" TargetMode="External"/><Relationship Id="rId30" Type="http://schemas.openxmlformats.org/officeDocument/2006/relationships/hyperlink" Target="mailto:howard.kent@alaska.go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2E3AC76CC00C4192117B41FB1F7A81" ma:contentTypeVersion="17" ma:contentTypeDescription="Create a new document." ma:contentTypeScope="" ma:versionID="98ffd910323be6df4a4f64ce3ef6202c">
  <xsd:schema xmlns:xsd="http://www.w3.org/2001/XMLSchema" xmlns:xs="http://www.w3.org/2001/XMLSchema" xmlns:p="http://schemas.microsoft.com/office/2006/metadata/properties" xmlns:ns2="5d715b35-2671-4836-bdbd-3fe2932da281" xmlns:ns3="8a1b37e6-df14-4006-9f42-2e01af171691" targetNamespace="http://schemas.microsoft.com/office/2006/metadata/properties" ma:root="true" ma:fieldsID="b278b3c4c4b4c3b484331403cd6a6208" ns2:_="" ns3:_="">
    <xsd:import namespace="5d715b35-2671-4836-bdbd-3fe2932da281"/>
    <xsd:import namespace="8a1b37e6-df14-4006-9f42-2e01af171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15b35-2671-4836-bdbd-3fe2932da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Thumbnail" ma:index="22" nillable="true" ma:displayName="Thumbnail" ma:format="Thumbnail" ma:internalName="Thumbnail">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b37e6-df14-4006-9f42-2e01af1716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47685f5-2b1f-4193-ac22-08f0eb9ac96a}" ma:internalName="TaxCatchAll" ma:showField="CatchAllData" ma:web="8a1b37e6-df14-4006-9f42-2e01af17169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715b35-2671-4836-bdbd-3fe2932da281">
      <Terms xmlns="http://schemas.microsoft.com/office/infopath/2007/PartnerControls"/>
    </lcf76f155ced4ddcb4097134ff3c332f>
    <Thumbnail xmlns="5d715b35-2671-4836-bdbd-3fe2932da281" xsi:nil="true"/>
    <TaxCatchAll xmlns="8a1b37e6-df14-4006-9f42-2e01af171691" xsi:nil="true"/>
    <SharedWithUsers xmlns="8a1b37e6-df14-4006-9f42-2e01af171691">
      <UserInfo>
        <DisplayName>Kramer, Emma G (DNR)</DisplayName>
        <AccountId>93</AccountId>
        <AccountType/>
      </UserInfo>
      <UserInfo>
        <DisplayName>Saarloos, Sarah (DNR)</DisplayName>
        <AccountId>11</AccountId>
        <AccountType/>
      </UserInfo>
      <UserInfo>
        <DisplayName>Coyle, Lily Coyle O (DNR)</DisplayName>
        <AccountId>74</AccountId>
        <AccountType/>
      </UserInfo>
      <UserInfo>
        <DisplayName>Banbury, Lyssa A F (DNR)</DisplayName>
        <AccountId>14</AccountId>
        <AccountType/>
      </UserInfo>
    </SharedWithUsers>
  </documentManagement>
</p:properties>
</file>

<file path=customXml/itemProps1.xml><?xml version="1.0" encoding="utf-8"?>
<ds:datastoreItem xmlns:ds="http://schemas.openxmlformats.org/officeDocument/2006/customXml" ds:itemID="{EE3B2648-5BBB-4D14-A53B-973CE21FB5E3}">
  <ds:schemaRefs>
    <ds:schemaRef ds:uri="http://schemas.microsoft.com/sharepoint/v3/contenttype/forms"/>
  </ds:schemaRefs>
</ds:datastoreItem>
</file>

<file path=customXml/itemProps2.xml><?xml version="1.0" encoding="utf-8"?>
<ds:datastoreItem xmlns:ds="http://schemas.openxmlformats.org/officeDocument/2006/customXml" ds:itemID="{329EB1E3-3B3C-4DA9-BB55-F6EE49D67502}">
  <ds:schemaRefs>
    <ds:schemaRef ds:uri="http://schemas.microsoft.com/office/2006/metadata/contentType"/>
    <ds:schemaRef ds:uri="http://schemas.microsoft.com/office/2006/metadata/properties/metaAttributes"/>
    <ds:schemaRef ds:uri="http://www.w3.org/2000/xmlns/"/>
    <ds:schemaRef ds:uri="http://www.w3.org/2001/XMLSchema"/>
    <ds:schemaRef ds:uri="5d715b35-2671-4836-bdbd-3fe2932da281"/>
    <ds:schemaRef ds:uri="8a1b37e6-df14-4006-9f42-2e01af171691"/>
  </ds:schemaRefs>
</ds:datastoreItem>
</file>

<file path=customXml/itemProps3.xml><?xml version="1.0" encoding="utf-8"?>
<ds:datastoreItem xmlns:ds="http://schemas.openxmlformats.org/officeDocument/2006/customXml" ds:itemID="{8DBCB5B0-8069-472F-BF1B-41543698629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03938A6-18ED-4031-9789-90BC8767D138}">
  <ds:schemaRefs>
    <ds:schemaRef ds:uri="http://schemas.microsoft.com/office/2006/metadata/properties"/>
    <ds:schemaRef ds:uri="http://www.w3.org/2000/xmlns/"/>
    <ds:schemaRef ds:uri="5d715b35-2671-4836-bdbd-3fe2932da281"/>
    <ds:schemaRef ds:uri="http://schemas.microsoft.com/office/infopath/2007/PartnerControls"/>
    <ds:schemaRef ds:uri="http://www.w3.org/2001/XMLSchema-instance"/>
    <ds:schemaRef ds:uri="8a1b37e6-df14-4006-9f42-2e01af17169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3719</Words>
  <Characters>21200</Characters>
  <Application>Microsoft Office Word</Application>
  <DocSecurity>0</DocSecurity>
  <Lines>176</Lines>
  <Paragraphs>49</Paragraphs>
  <ScaleCrop>false</ScaleCrop>
  <Company>Oregon Department of Forestry</Company>
  <LinksUpToDate>false</LinksUpToDate>
  <CharactersWithSpaces>24870</CharactersWithSpaces>
  <SharedDoc>false</SharedDoc>
  <HLinks>
    <vt:vector size="114" baseType="variant">
      <vt:variant>
        <vt:i4>2621453</vt:i4>
      </vt:variant>
      <vt:variant>
        <vt:i4>105</vt:i4>
      </vt:variant>
      <vt:variant>
        <vt:i4>0</vt:i4>
      </vt:variant>
      <vt:variant>
        <vt:i4>5</vt:i4>
      </vt:variant>
      <vt:variant>
        <vt:lpwstr>mailto:arlene.weber-sword@alaska.gov</vt:lpwstr>
      </vt:variant>
      <vt:variant>
        <vt:lpwstr/>
      </vt:variant>
      <vt:variant>
        <vt:i4>6553601</vt:i4>
      </vt:variant>
      <vt:variant>
        <vt:i4>102</vt:i4>
      </vt:variant>
      <vt:variant>
        <vt:i4>0</vt:i4>
      </vt:variant>
      <vt:variant>
        <vt:i4>5</vt:i4>
      </vt:variant>
      <vt:variant>
        <vt:lpwstr>mailto:greg.palmieri@alaska.gov</vt:lpwstr>
      </vt:variant>
      <vt:variant>
        <vt:lpwstr/>
      </vt:variant>
      <vt:variant>
        <vt:i4>1704060</vt:i4>
      </vt:variant>
      <vt:variant>
        <vt:i4>99</vt:i4>
      </vt:variant>
      <vt:variant>
        <vt:i4>0</vt:i4>
      </vt:variant>
      <vt:variant>
        <vt:i4>5</vt:i4>
      </vt:variant>
      <vt:variant>
        <vt:lpwstr>mailto:howard.kent@alaska.gov</vt:lpwstr>
      </vt:variant>
      <vt:variant>
        <vt:lpwstr/>
      </vt:variant>
      <vt:variant>
        <vt:i4>1769581</vt:i4>
      </vt:variant>
      <vt:variant>
        <vt:i4>96</vt:i4>
      </vt:variant>
      <vt:variant>
        <vt:i4>0</vt:i4>
      </vt:variant>
      <vt:variant>
        <vt:i4>5</vt:i4>
      </vt:variant>
      <vt:variant>
        <vt:lpwstr>mailto:phil.bydenburgh@alaska.gov</vt:lpwstr>
      </vt:variant>
      <vt:variant>
        <vt:lpwstr/>
      </vt:variant>
      <vt:variant>
        <vt:i4>4784163</vt:i4>
      </vt:variant>
      <vt:variant>
        <vt:i4>93</vt:i4>
      </vt:variant>
      <vt:variant>
        <vt:i4>0</vt:i4>
      </vt:variant>
      <vt:variant>
        <vt:i4>5</vt:i4>
      </vt:variant>
      <vt:variant>
        <vt:lpwstr>mailto:michael.trimmer@alaska.gov</vt:lpwstr>
      </vt:variant>
      <vt:variant>
        <vt:lpwstr/>
      </vt:variant>
      <vt:variant>
        <vt:i4>4456487</vt:i4>
      </vt:variant>
      <vt:variant>
        <vt:i4>90</vt:i4>
      </vt:variant>
      <vt:variant>
        <vt:i4>0</vt:i4>
      </vt:variant>
      <vt:variant>
        <vt:i4>5</vt:i4>
      </vt:variant>
      <vt:variant>
        <vt:lpwstr>mailto:michael.goyette@alaska.gov</vt:lpwstr>
      </vt:variant>
      <vt:variant>
        <vt:lpwstr/>
      </vt:variant>
      <vt:variant>
        <vt:i4>131177</vt:i4>
      </vt:variant>
      <vt:variant>
        <vt:i4>87</vt:i4>
      </vt:variant>
      <vt:variant>
        <vt:i4>0</vt:i4>
      </vt:variant>
      <vt:variant>
        <vt:i4>5</vt:i4>
      </vt:variant>
      <vt:variant>
        <vt:lpwstr>mailto:gordon.amundson@alaska.gov</vt:lpwstr>
      </vt:variant>
      <vt:variant>
        <vt:lpwstr/>
      </vt:variant>
      <vt:variant>
        <vt:i4>3473473</vt:i4>
      </vt:variant>
      <vt:variant>
        <vt:i4>84</vt:i4>
      </vt:variant>
      <vt:variant>
        <vt:i4>0</vt:i4>
      </vt:variant>
      <vt:variant>
        <vt:i4>5</vt:i4>
      </vt:variant>
      <vt:variant>
        <vt:lpwstr>mailto:sarah.saarloos@alaska.gov</vt:lpwstr>
      </vt:variant>
      <vt:variant>
        <vt:lpwstr/>
      </vt:variant>
      <vt:variant>
        <vt:i4>852083</vt:i4>
      </vt:variant>
      <vt:variant>
        <vt:i4>81</vt:i4>
      </vt:variant>
      <vt:variant>
        <vt:i4>0</vt:i4>
      </vt:variant>
      <vt:variant>
        <vt:i4>5</vt:i4>
      </vt:variant>
      <vt:variant>
        <vt:lpwstr>mailto:doa.dof.vendor.helpdesk@alaska.gov</vt:lpwstr>
      </vt:variant>
      <vt:variant>
        <vt:lpwstr/>
      </vt:variant>
      <vt:variant>
        <vt:i4>2490378</vt:i4>
      </vt:variant>
      <vt:variant>
        <vt:i4>78</vt:i4>
      </vt:variant>
      <vt:variant>
        <vt:i4>0</vt:i4>
      </vt:variant>
      <vt:variant>
        <vt:i4>5</vt:i4>
      </vt:variant>
      <vt:variant>
        <vt:lpwstr>http://doa.alaska.gov/dof/forms/resource/EDI_agreement.pdf</vt:lpwstr>
      </vt:variant>
      <vt:variant>
        <vt:lpwstr/>
      </vt:variant>
      <vt:variant>
        <vt:i4>3014767</vt:i4>
      </vt:variant>
      <vt:variant>
        <vt:i4>75</vt:i4>
      </vt:variant>
      <vt:variant>
        <vt:i4>0</vt:i4>
      </vt:variant>
      <vt:variant>
        <vt:i4>5</vt:i4>
      </vt:variant>
      <vt:variant>
        <vt:lpwstr>http://doa.alaska.gov/dof/forms/resource/sub_form_w9.pdf</vt:lpwstr>
      </vt:variant>
      <vt:variant>
        <vt:lpwstr/>
      </vt:variant>
      <vt:variant>
        <vt:i4>7209086</vt:i4>
      </vt:variant>
      <vt:variant>
        <vt:i4>72</vt:i4>
      </vt:variant>
      <vt:variant>
        <vt:i4>0</vt:i4>
      </vt:variant>
      <vt:variant>
        <vt:i4>5</vt:i4>
      </vt:variant>
      <vt:variant>
        <vt:lpwstr>http://doa.alaska.gov/dof/vendor.html</vt:lpwstr>
      </vt:variant>
      <vt:variant>
        <vt:lpwstr>vss</vt:lpwstr>
      </vt:variant>
      <vt:variant>
        <vt:i4>1179717</vt:i4>
      </vt:variant>
      <vt:variant>
        <vt:i4>68</vt:i4>
      </vt:variant>
      <vt:variant>
        <vt:i4>0</vt:i4>
      </vt:variant>
      <vt:variant>
        <vt:i4>5</vt:i4>
      </vt:variant>
      <vt:variant>
        <vt:lpwstr>https://iris-vss.alaska.gov/PRDVSS1X1/Advantage4</vt:lpwstr>
      </vt:variant>
      <vt:variant>
        <vt:lpwstr/>
      </vt:variant>
      <vt:variant>
        <vt:i4>1179717</vt:i4>
      </vt:variant>
      <vt:variant>
        <vt:i4>66</vt:i4>
      </vt:variant>
      <vt:variant>
        <vt:i4>0</vt:i4>
      </vt:variant>
      <vt:variant>
        <vt:i4>5</vt:i4>
      </vt:variant>
      <vt:variant>
        <vt:lpwstr>https://iris-vss.alaska.gov/PRDVSS1X1/Advantage4</vt:lpwstr>
      </vt:variant>
      <vt:variant>
        <vt:lpwstr/>
      </vt:variant>
      <vt:variant>
        <vt:i4>3145791</vt:i4>
      </vt:variant>
      <vt:variant>
        <vt:i4>63</vt:i4>
      </vt:variant>
      <vt:variant>
        <vt:i4>0</vt:i4>
      </vt:variant>
      <vt:variant>
        <vt:i4>5</vt:i4>
      </vt:variant>
      <vt:variant>
        <vt:lpwstr>https://dnr.alaska.gov/olas</vt:lpwstr>
      </vt:variant>
      <vt:variant>
        <vt:lpwstr/>
      </vt:variant>
      <vt:variant>
        <vt:i4>8061037</vt:i4>
      </vt:variant>
      <vt:variant>
        <vt:i4>60</vt:i4>
      </vt:variant>
      <vt:variant>
        <vt:i4>0</vt:i4>
      </vt:variant>
      <vt:variant>
        <vt:i4>5</vt:i4>
      </vt:variant>
      <vt:variant>
        <vt:lpwstr>https://training.fema.gov/nims/</vt:lpwstr>
      </vt:variant>
      <vt:variant>
        <vt:lpwstr/>
      </vt:variant>
      <vt:variant>
        <vt:i4>7733304</vt:i4>
      </vt:variant>
      <vt:variant>
        <vt:i4>57</vt:i4>
      </vt:variant>
      <vt:variant>
        <vt:i4>0</vt:i4>
      </vt:variant>
      <vt:variant>
        <vt:i4>5</vt:i4>
      </vt:variant>
      <vt:variant>
        <vt:lpwstr>http://fema.gov/pdf/emergency/nims/nims_training_program.pdf</vt:lpwstr>
      </vt:variant>
      <vt:variant>
        <vt:lpwstr/>
      </vt:variant>
      <vt:variant>
        <vt:i4>77</vt:i4>
      </vt:variant>
      <vt:variant>
        <vt:i4>54</vt:i4>
      </vt:variant>
      <vt:variant>
        <vt:i4>0</vt:i4>
      </vt:variant>
      <vt:variant>
        <vt:i4>5</vt:i4>
      </vt:variant>
      <vt:variant>
        <vt:lpwstr>https://dps.alaska.gov/fire/alaskafirestatistics</vt:lpwstr>
      </vt:variant>
      <vt:variant>
        <vt:lpwstr/>
      </vt:variant>
      <vt:variant>
        <vt:i4>4587600</vt:i4>
      </vt:variant>
      <vt:variant>
        <vt:i4>51</vt:i4>
      </vt:variant>
      <vt:variant>
        <vt:i4>0</vt:i4>
      </vt:variant>
      <vt:variant>
        <vt:i4>5</vt:i4>
      </vt:variant>
      <vt:variant>
        <vt:lpwstr>http://www.ecfr.gov/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VFA Grant Manual</dc:title>
  <dc:subject/>
  <dc:creator>Weber-Sword, Arlene D (DNR)</dc:creator>
  <cp:keywords/>
  <cp:lastModifiedBy>Kramer, Emma G (DNR)</cp:lastModifiedBy>
  <cp:revision>16</cp:revision>
  <cp:lastPrinted>2020-10-15T19:19:00Z</cp:lastPrinted>
  <dcterms:created xsi:type="dcterms:W3CDTF">2024-09-04T19:42:00Z</dcterms:created>
  <dcterms:modified xsi:type="dcterms:W3CDTF">2024-09-18T20:46:00Z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0x010100602E3AC76CC00C4192117B41FB1F7A81</vt:lpwstr>
  </property>
  <property fmtid="{D5CDD505-2E9C-101B-9397-08002B2CF9AE}" pid="3" name="_dlc_DocIdItemGuid">
    <vt:lpwstr>f8a642c0-5e22-4ad5-8d9a-1175a1725586</vt:lpwstr>
  </property>
  <property fmtid="{D5CDD505-2E9C-101B-9397-08002B2CF9AE}" pid="4" name="MediaServiceImageTags">
    <vt:lpwstr/>
  </property>
</Properties>
</file>